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14DE03" w14:textId="77777777" w:rsidR="00BF32F0" w:rsidRPr="00ED606D" w:rsidRDefault="00BF32F0" w:rsidP="00FE5674">
      <w:pPr>
        <w:pStyle w:val="BodyText"/>
        <w:tabs>
          <w:tab w:val="left" w:pos="2835"/>
        </w:tabs>
        <w:rPr>
          <w:rFonts w:cstheme="minorHAnsi"/>
        </w:rPr>
      </w:pPr>
    </w:p>
    <w:p w14:paraId="22E94D0E" w14:textId="77777777" w:rsidR="00D019CE" w:rsidRPr="00ED606D" w:rsidRDefault="00D019CE" w:rsidP="00FE5674">
      <w:pPr>
        <w:pStyle w:val="BodyText"/>
        <w:tabs>
          <w:tab w:val="left" w:pos="2835"/>
        </w:tabs>
        <w:rPr>
          <w:rFonts w:cstheme="minorHAnsi"/>
        </w:rPr>
      </w:pPr>
    </w:p>
    <w:p w14:paraId="370CFB53" w14:textId="3F76E37C" w:rsidR="0080294B" w:rsidRPr="00ED606D" w:rsidRDefault="00E558C3" w:rsidP="00FE5674">
      <w:pPr>
        <w:pStyle w:val="BodyText"/>
        <w:tabs>
          <w:tab w:val="left" w:pos="2835"/>
        </w:tabs>
        <w:rPr>
          <w:rFonts w:cstheme="minorHAnsi"/>
        </w:rPr>
      </w:pPr>
      <w:r w:rsidRPr="00ED606D">
        <w:rPr>
          <w:rFonts w:cstheme="minorHAnsi"/>
        </w:rPr>
        <w:t>Input paper f</w:t>
      </w:r>
      <w:r w:rsidR="00717A6A" w:rsidRPr="00ED606D">
        <w:rPr>
          <w:rFonts w:cstheme="minorHAnsi"/>
        </w:rPr>
        <w:t>or the following Committee(s):</w:t>
      </w:r>
      <w:r w:rsidR="00717A6A" w:rsidRPr="00ED606D">
        <w:rPr>
          <w:rFonts w:cstheme="minorHAnsi"/>
        </w:rPr>
        <w:tab/>
      </w:r>
      <w:r w:rsidR="00717A6A" w:rsidRPr="00ED606D">
        <w:rPr>
          <w:rFonts w:cstheme="minorHAnsi"/>
        </w:rPr>
        <w:tab/>
      </w:r>
      <w:r w:rsidR="00717A6A" w:rsidRPr="00ED606D">
        <w:rPr>
          <w:rFonts w:cstheme="minorHAnsi"/>
        </w:rPr>
        <w:tab/>
      </w:r>
      <w:r w:rsidRPr="00ED606D">
        <w:rPr>
          <w:rFonts w:cstheme="minorHAnsi"/>
          <w:sz w:val="18"/>
          <w:szCs w:val="18"/>
        </w:rPr>
        <w:tab/>
      </w:r>
      <w:r w:rsidRPr="00ED606D">
        <w:rPr>
          <w:rFonts w:cstheme="minorHAnsi"/>
        </w:rPr>
        <w:tab/>
        <w:t>Purpose of paper:</w:t>
      </w:r>
    </w:p>
    <w:p w14:paraId="78786733" w14:textId="3250A12F" w:rsidR="0080294B" w:rsidRPr="00ED606D" w:rsidRDefault="0080294B" w:rsidP="00037DF4">
      <w:pPr>
        <w:pStyle w:val="BodyText"/>
        <w:tabs>
          <w:tab w:val="left" w:pos="1843"/>
        </w:tabs>
        <w:rPr>
          <w:rFonts w:cstheme="minorHAnsi"/>
          <w:sz w:val="24"/>
          <w:szCs w:val="24"/>
        </w:rPr>
      </w:pPr>
      <w:r w:rsidRPr="00ED606D">
        <w:rPr>
          <w:rFonts w:cstheme="minorHAnsi"/>
          <w:b/>
          <w:sz w:val="24"/>
          <w:szCs w:val="24"/>
        </w:rPr>
        <w:t>□</w:t>
      </w:r>
      <w:r w:rsidRPr="00ED606D">
        <w:rPr>
          <w:rFonts w:cstheme="minorHAnsi"/>
          <w:sz w:val="24"/>
          <w:szCs w:val="24"/>
        </w:rPr>
        <w:t xml:space="preserve">  </w:t>
      </w:r>
      <w:r w:rsidRPr="00ED606D">
        <w:rPr>
          <w:rFonts w:cstheme="minorHAnsi"/>
        </w:rPr>
        <w:t>ARM</w:t>
      </w:r>
      <w:r w:rsidR="00037DF4" w:rsidRPr="00ED606D">
        <w:rPr>
          <w:rFonts w:cstheme="minorHAnsi"/>
        </w:rPr>
        <w:tab/>
      </w:r>
      <w:r w:rsidRPr="00ED606D">
        <w:rPr>
          <w:rFonts w:cstheme="minorHAnsi"/>
          <w:b/>
          <w:sz w:val="24"/>
          <w:szCs w:val="24"/>
        </w:rPr>
        <w:t>□</w:t>
      </w:r>
      <w:r w:rsidRPr="00ED606D">
        <w:rPr>
          <w:rFonts w:cstheme="minorHAnsi"/>
          <w:sz w:val="24"/>
          <w:szCs w:val="24"/>
        </w:rPr>
        <w:t xml:space="preserve">  </w:t>
      </w:r>
      <w:r w:rsidRPr="00ED606D">
        <w:rPr>
          <w:rFonts w:cstheme="minorHAnsi"/>
        </w:rPr>
        <w:t>ENG</w:t>
      </w:r>
      <w:r w:rsidRPr="00ED606D">
        <w:rPr>
          <w:rFonts w:cstheme="minorHAnsi"/>
        </w:rPr>
        <w:tab/>
      </w:r>
      <w:r w:rsidRPr="00ED606D">
        <w:rPr>
          <w:rFonts w:cstheme="minorHAnsi"/>
        </w:rPr>
        <w:tab/>
      </w:r>
      <w:r w:rsidR="00717A6A" w:rsidRPr="00ED606D">
        <w:rPr>
          <w:rFonts w:cstheme="minorHAnsi"/>
          <w:b/>
          <w:sz w:val="24"/>
          <w:szCs w:val="24"/>
        </w:rPr>
        <w:sym w:font="Wingdings 2" w:char="F050"/>
      </w:r>
      <w:r w:rsidRPr="00ED606D">
        <w:rPr>
          <w:rFonts w:cstheme="minorHAnsi"/>
          <w:b/>
          <w:sz w:val="24"/>
          <w:szCs w:val="24"/>
        </w:rPr>
        <w:t xml:space="preserve">  </w:t>
      </w:r>
      <w:r w:rsidRPr="00ED606D">
        <w:rPr>
          <w:rFonts w:cstheme="minorHAnsi"/>
          <w:b/>
        </w:rPr>
        <w:t>PAP</w:t>
      </w:r>
      <w:r w:rsidRPr="00ED606D">
        <w:rPr>
          <w:rFonts w:cstheme="minorHAnsi"/>
          <w:sz w:val="24"/>
          <w:szCs w:val="24"/>
        </w:rPr>
        <w:tab/>
      </w:r>
      <w:r w:rsidRPr="00ED606D">
        <w:rPr>
          <w:rFonts w:cstheme="minorHAnsi"/>
          <w:sz w:val="24"/>
          <w:szCs w:val="24"/>
        </w:rPr>
        <w:tab/>
      </w:r>
      <w:r w:rsidR="00037DF4" w:rsidRPr="00ED606D">
        <w:rPr>
          <w:rFonts w:cstheme="minorHAnsi"/>
          <w:sz w:val="24"/>
          <w:szCs w:val="24"/>
        </w:rPr>
        <w:tab/>
      </w:r>
      <w:r w:rsidR="00037DF4" w:rsidRPr="00ED606D">
        <w:rPr>
          <w:rFonts w:cstheme="minorHAnsi"/>
          <w:sz w:val="24"/>
          <w:szCs w:val="24"/>
        </w:rPr>
        <w:tab/>
      </w:r>
      <w:r w:rsidR="00037DF4" w:rsidRPr="00ED606D">
        <w:rPr>
          <w:rFonts w:cstheme="minorHAnsi"/>
          <w:sz w:val="24"/>
          <w:szCs w:val="24"/>
        </w:rPr>
        <w:tab/>
      </w:r>
      <w:r w:rsidR="00154D83" w:rsidRPr="00ED606D">
        <w:rPr>
          <w:rFonts w:cstheme="minorHAnsi"/>
          <w:b/>
          <w:sz w:val="24"/>
          <w:szCs w:val="24"/>
        </w:rPr>
        <w:sym w:font="Wingdings 2" w:char="F050"/>
      </w:r>
      <w:r w:rsidRPr="00ED606D">
        <w:rPr>
          <w:rFonts w:cstheme="minorHAnsi"/>
          <w:sz w:val="24"/>
          <w:szCs w:val="24"/>
        </w:rPr>
        <w:t xml:space="preserve"> </w:t>
      </w:r>
      <w:r w:rsidRPr="00ED606D">
        <w:rPr>
          <w:rFonts w:cstheme="minorHAnsi"/>
          <w:b/>
          <w:sz w:val="24"/>
          <w:szCs w:val="24"/>
        </w:rPr>
        <w:t>Input</w:t>
      </w:r>
    </w:p>
    <w:p w14:paraId="0BC79547" w14:textId="3B4F013D" w:rsidR="0080294B" w:rsidRPr="00ED606D" w:rsidRDefault="0080294B" w:rsidP="00037DF4">
      <w:pPr>
        <w:pStyle w:val="BodyText"/>
        <w:tabs>
          <w:tab w:val="left" w:pos="1843"/>
        </w:tabs>
        <w:rPr>
          <w:rFonts w:cstheme="minorHAnsi"/>
        </w:rPr>
      </w:pPr>
      <w:r w:rsidRPr="00ED606D">
        <w:rPr>
          <w:rFonts w:cstheme="minorHAnsi"/>
          <w:b/>
          <w:sz w:val="24"/>
          <w:szCs w:val="24"/>
        </w:rPr>
        <w:t>□</w:t>
      </w:r>
      <w:r w:rsidRPr="00ED606D">
        <w:rPr>
          <w:rFonts w:cstheme="minorHAnsi"/>
          <w:sz w:val="24"/>
          <w:szCs w:val="24"/>
        </w:rPr>
        <w:t xml:space="preserve">  </w:t>
      </w:r>
      <w:r w:rsidRPr="00ED606D">
        <w:rPr>
          <w:rFonts w:cstheme="minorHAnsi"/>
        </w:rPr>
        <w:t>ENAV</w:t>
      </w:r>
      <w:r w:rsidRPr="00ED606D">
        <w:rPr>
          <w:rFonts w:cstheme="minorHAnsi"/>
          <w:b/>
          <w:sz w:val="24"/>
          <w:szCs w:val="24"/>
        </w:rPr>
        <w:tab/>
        <w:t>□</w:t>
      </w:r>
      <w:r w:rsidRPr="00ED606D">
        <w:rPr>
          <w:rFonts w:cstheme="minorHAnsi"/>
          <w:sz w:val="24"/>
          <w:szCs w:val="24"/>
        </w:rPr>
        <w:t xml:space="preserve">  </w:t>
      </w:r>
      <w:r w:rsidR="003D2DC1" w:rsidRPr="00ED606D">
        <w:rPr>
          <w:rFonts w:cstheme="minorHAnsi"/>
        </w:rPr>
        <w:t>VTS</w:t>
      </w:r>
      <w:r w:rsidRPr="00ED606D">
        <w:rPr>
          <w:rFonts w:cstheme="minorHAnsi"/>
          <w:sz w:val="24"/>
          <w:szCs w:val="24"/>
        </w:rPr>
        <w:tab/>
      </w:r>
      <w:r w:rsidRPr="00ED606D">
        <w:rPr>
          <w:rFonts w:cstheme="minorHAnsi"/>
          <w:sz w:val="24"/>
          <w:szCs w:val="24"/>
        </w:rPr>
        <w:tab/>
      </w:r>
      <w:r w:rsidRPr="00ED606D">
        <w:rPr>
          <w:rFonts w:cstheme="minorHAnsi"/>
          <w:sz w:val="24"/>
          <w:szCs w:val="24"/>
        </w:rPr>
        <w:tab/>
      </w:r>
      <w:r w:rsidRPr="00ED606D">
        <w:rPr>
          <w:rFonts w:cstheme="minorHAnsi"/>
          <w:sz w:val="24"/>
          <w:szCs w:val="24"/>
        </w:rPr>
        <w:tab/>
      </w:r>
      <w:r w:rsidRPr="00ED606D">
        <w:rPr>
          <w:rFonts w:cstheme="minorHAnsi"/>
          <w:sz w:val="24"/>
          <w:szCs w:val="24"/>
        </w:rPr>
        <w:tab/>
      </w:r>
      <w:r w:rsidR="00037DF4" w:rsidRPr="00ED606D">
        <w:rPr>
          <w:rFonts w:cstheme="minorHAnsi"/>
          <w:sz w:val="24"/>
          <w:szCs w:val="24"/>
        </w:rPr>
        <w:tab/>
      </w:r>
      <w:r w:rsidR="00037DF4" w:rsidRPr="00ED606D">
        <w:rPr>
          <w:rFonts w:cstheme="minorHAnsi"/>
          <w:sz w:val="24"/>
          <w:szCs w:val="24"/>
        </w:rPr>
        <w:tab/>
      </w:r>
      <w:r w:rsidR="00154D83" w:rsidRPr="00ED606D">
        <w:rPr>
          <w:rFonts w:cstheme="minorHAnsi"/>
          <w:sz w:val="24"/>
          <w:szCs w:val="24"/>
        </w:rPr>
        <w:t xml:space="preserve">□  </w:t>
      </w:r>
      <w:r w:rsidRPr="00ED606D">
        <w:rPr>
          <w:rFonts w:cstheme="minorHAnsi"/>
          <w:sz w:val="24"/>
          <w:szCs w:val="24"/>
        </w:rPr>
        <w:t>Information</w:t>
      </w:r>
    </w:p>
    <w:p w14:paraId="3E1C02C4" w14:textId="77777777" w:rsidR="0080294B" w:rsidRPr="00ED606D" w:rsidRDefault="0080294B" w:rsidP="00FE5674">
      <w:pPr>
        <w:pStyle w:val="BodyText"/>
        <w:tabs>
          <w:tab w:val="left" w:pos="2835"/>
        </w:tabs>
        <w:rPr>
          <w:rFonts w:cstheme="minorHAnsi"/>
        </w:rPr>
      </w:pPr>
    </w:p>
    <w:p w14:paraId="4DD25FD9" w14:textId="449ACDC2" w:rsidR="00A446C9" w:rsidRPr="00ED606D" w:rsidRDefault="00A446C9" w:rsidP="00FE5674">
      <w:pPr>
        <w:pStyle w:val="BodyText"/>
        <w:tabs>
          <w:tab w:val="left" w:pos="2835"/>
        </w:tabs>
        <w:rPr>
          <w:rFonts w:cstheme="minorHAnsi"/>
        </w:rPr>
      </w:pPr>
      <w:r w:rsidRPr="00ED606D">
        <w:rPr>
          <w:rFonts w:cstheme="minorHAnsi"/>
        </w:rPr>
        <w:t>Agenda item</w:t>
      </w:r>
      <w:r w:rsidR="001C44A3" w:rsidRPr="00ED606D">
        <w:rPr>
          <w:rFonts w:cstheme="minorHAnsi"/>
        </w:rPr>
        <w:tab/>
      </w:r>
      <w:r w:rsidR="00717A6A" w:rsidRPr="00ED606D">
        <w:rPr>
          <w:rFonts w:cstheme="minorHAnsi"/>
        </w:rPr>
        <w:tab/>
      </w:r>
      <w:r w:rsidR="00717A6A" w:rsidRPr="00ED606D">
        <w:rPr>
          <w:rFonts w:cstheme="minorHAnsi"/>
        </w:rPr>
        <w:tab/>
      </w:r>
      <w:r w:rsidR="00955310" w:rsidRPr="00ED606D">
        <w:rPr>
          <w:rFonts w:cstheme="minorHAnsi"/>
        </w:rPr>
        <w:t>Agenda Item</w:t>
      </w:r>
    </w:p>
    <w:p w14:paraId="01FC5420" w14:textId="25ACAB23" w:rsidR="00362CD9" w:rsidRPr="00ED606D" w:rsidRDefault="00362CD9" w:rsidP="00FE5674">
      <w:pPr>
        <w:pStyle w:val="BodyText"/>
        <w:tabs>
          <w:tab w:val="left" w:pos="2835"/>
        </w:tabs>
        <w:rPr>
          <w:rFonts w:cstheme="minorHAnsi"/>
        </w:rPr>
      </w:pPr>
      <w:r w:rsidRPr="00ED606D">
        <w:rPr>
          <w:rFonts w:cstheme="minorHAnsi"/>
        </w:rPr>
        <w:t>Author(s)</w:t>
      </w:r>
      <w:r w:rsidR="00FE5674" w:rsidRPr="00ED606D">
        <w:rPr>
          <w:rFonts w:cstheme="minorHAnsi"/>
        </w:rPr>
        <w:t xml:space="preserve"> / Submitter(s)</w:t>
      </w:r>
      <w:r w:rsidRPr="00ED606D">
        <w:rPr>
          <w:rFonts w:cstheme="minorHAnsi"/>
        </w:rPr>
        <w:tab/>
      </w:r>
      <w:r w:rsidR="0080294B" w:rsidRPr="00ED606D">
        <w:rPr>
          <w:rFonts w:cstheme="minorHAnsi"/>
        </w:rPr>
        <w:tab/>
      </w:r>
      <w:r w:rsidR="0080294B" w:rsidRPr="00ED606D">
        <w:rPr>
          <w:rFonts w:cstheme="minorHAnsi"/>
        </w:rPr>
        <w:tab/>
      </w:r>
      <w:r w:rsidR="00717A6A" w:rsidRPr="00ED606D">
        <w:rPr>
          <w:rFonts w:cstheme="minorHAnsi"/>
        </w:rPr>
        <w:t>Secretariat</w:t>
      </w:r>
    </w:p>
    <w:p w14:paraId="66A2B5BA" w14:textId="77777777" w:rsidR="00343F4C" w:rsidRPr="00ED606D" w:rsidRDefault="00343F4C" w:rsidP="00FE5674">
      <w:pPr>
        <w:pStyle w:val="BodyText"/>
        <w:tabs>
          <w:tab w:val="left" w:pos="2835"/>
        </w:tabs>
        <w:rPr>
          <w:rFonts w:cstheme="minorHAnsi"/>
        </w:rPr>
      </w:pPr>
    </w:p>
    <w:p w14:paraId="4B167C05" w14:textId="567D0CFC" w:rsidR="00A34B6F" w:rsidRPr="00ED606D" w:rsidRDefault="00ED606D" w:rsidP="000C390D">
      <w:pPr>
        <w:pStyle w:val="Title"/>
        <w:rPr>
          <w:rFonts w:asciiTheme="minorHAnsi" w:hAnsiTheme="minorHAnsi" w:cstheme="minorHAnsi"/>
          <w:color w:val="00558C"/>
        </w:rPr>
      </w:pPr>
      <w:r>
        <w:rPr>
          <w:rFonts w:asciiTheme="minorHAnsi" w:hAnsiTheme="minorHAnsi" w:cstheme="minorHAnsi"/>
          <w:color w:val="00558C"/>
        </w:rPr>
        <w:t>Summary of comments received in surveys about the committee meetings of the second half of 2019</w:t>
      </w:r>
    </w:p>
    <w:p w14:paraId="3C0FDD74" w14:textId="678FD719" w:rsidR="002E7740" w:rsidRPr="00ED606D" w:rsidRDefault="003A4E95" w:rsidP="000C390D">
      <w:pPr>
        <w:pStyle w:val="Heading1"/>
        <w:rPr>
          <w:rFonts w:asciiTheme="minorHAnsi" w:hAnsiTheme="minorHAnsi" w:cstheme="minorHAnsi"/>
        </w:rPr>
      </w:pPr>
      <w:r w:rsidRPr="00ED606D">
        <w:rPr>
          <w:rFonts w:asciiTheme="minorHAnsi" w:hAnsiTheme="minorHAnsi" w:cstheme="minorHAnsi"/>
        </w:rPr>
        <w:t>Background</w:t>
      </w:r>
    </w:p>
    <w:p w14:paraId="4A028DAC" w14:textId="77777777" w:rsidR="00ED606D" w:rsidRPr="00ED606D" w:rsidRDefault="00ED606D" w:rsidP="00ED606D">
      <w:pPr>
        <w:rPr>
          <w:rFonts w:asciiTheme="minorHAnsi" w:hAnsiTheme="minorHAnsi" w:cstheme="minorHAnsi"/>
        </w:rPr>
      </w:pPr>
      <w:r w:rsidRPr="00ED606D">
        <w:rPr>
          <w:rFonts w:asciiTheme="minorHAnsi" w:hAnsiTheme="minorHAnsi" w:cstheme="minorHAnsi"/>
        </w:rPr>
        <w:t xml:space="preserve">Statistics: </w:t>
      </w:r>
    </w:p>
    <w:tbl>
      <w:tblPr>
        <w:tblStyle w:val="TableGrid"/>
        <w:tblW w:w="0" w:type="auto"/>
        <w:tblLook w:val="04A0" w:firstRow="1" w:lastRow="0" w:firstColumn="1" w:lastColumn="0" w:noHBand="0" w:noVBand="1"/>
      </w:tblPr>
      <w:tblGrid>
        <w:gridCol w:w="1838"/>
        <w:gridCol w:w="2268"/>
        <w:gridCol w:w="2940"/>
        <w:gridCol w:w="2016"/>
      </w:tblGrid>
      <w:tr w:rsidR="00ED606D" w:rsidRPr="00ED606D" w14:paraId="14B992A0" w14:textId="77777777" w:rsidTr="00ED07F9">
        <w:tc>
          <w:tcPr>
            <w:tcW w:w="1838" w:type="dxa"/>
          </w:tcPr>
          <w:p w14:paraId="5F01E0AA" w14:textId="77777777" w:rsidR="00ED606D" w:rsidRPr="00ED606D" w:rsidRDefault="00ED606D" w:rsidP="00ED07F9">
            <w:pPr>
              <w:rPr>
                <w:rFonts w:asciiTheme="minorHAnsi" w:hAnsiTheme="minorHAnsi" w:cstheme="minorHAnsi"/>
              </w:rPr>
            </w:pPr>
            <w:r w:rsidRPr="00ED606D">
              <w:rPr>
                <w:rFonts w:asciiTheme="minorHAnsi" w:hAnsiTheme="minorHAnsi" w:cstheme="minorHAnsi"/>
              </w:rPr>
              <w:t>Committee</w:t>
            </w:r>
          </w:p>
        </w:tc>
        <w:tc>
          <w:tcPr>
            <w:tcW w:w="2268" w:type="dxa"/>
          </w:tcPr>
          <w:p w14:paraId="6614CA26" w14:textId="77777777" w:rsidR="00ED606D" w:rsidRPr="00ED606D" w:rsidRDefault="00ED606D" w:rsidP="00ED07F9">
            <w:pPr>
              <w:rPr>
                <w:rFonts w:asciiTheme="minorHAnsi" w:hAnsiTheme="minorHAnsi" w:cstheme="minorHAnsi"/>
              </w:rPr>
            </w:pPr>
            <w:proofErr w:type="spellStart"/>
            <w:r w:rsidRPr="00ED606D">
              <w:rPr>
                <w:rFonts w:asciiTheme="minorHAnsi" w:hAnsiTheme="minorHAnsi" w:cstheme="minorHAnsi"/>
              </w:rPr>
              <w:t>Nb</w:t>
            </w:r>
            <w:proofErr w:type="spellEnd"/>
            <w:r w:rsidRPr="00ED606D">
              <w:rPr>
                <w:rFonts w:asciiTheme="minorHAnsi" w:hAnsiTheme="minorHAnsi" w:cstheme="minorHAnsi"/>
              </w:rPr>
              <w:t xml:space="preserve"> of participants</w:t>
            </w:r>
          </w:p>
        </w:tc>
        <w:tc>
          <w:tcPr>
            <w:tcW w:w="2940" w:type="dxa"/>
          </w:tcPr>
          <w:p w14:paraId="469BFF54" w14:textId="77777777" w:rsidR="00ED606D" w:rsidRPr="00ED606D" w:rsidRDefault="00ED606D" w:rsidP="00ED07F9">
            <w:pPr>
              <w:rPr>
                <w:rFonts w:asciiTheme="minorHAnsi" w:hAnsiTheme="minorHAnsi" w:cstheme="minorHAnsi"/>
              </w:rPr>
            </w:pPr>
            <w:proofErr w:type="spellStart"/>
            <w:r w:rsidRPr="00ED606D">
              <w:rPr>
                <w:rFonts w:asciiTheme="minorHAnsi" w:hAnsiTheme="minorHAnsi" w:cstheme="minorHAnsi"/>
              </w:rPr>
              <w:t>Nb</w:t>
            </w:r>
            <w:proofErr w:type="spellEnd"/>
            <w:r w:rsidRPr="00ED606D">
              <w:rPr>
                <w:rFonts w:asciiTheme="minorHAnsi" w:hAnsiTheme="minorHAnsi" w:cstheme="minorHAnsi"/>
              </w:rPr>
              <w:t xml:space="preserve"> of first time participants</w:t>
            </w:r>
          </w:p>
        </w:tc>
        <w:tc>
          <w:tcPr>
            <w:tcW w:w="2016" w:type="dxa"/>
          </w:tcPr>
          <w:p w14:paraId="699F0617" w14:textId="77777777" w:rsidR="00ED606D" w:rsidRPr="00ED606D" w:rsidRDefault="00ED606D" w:rsidP="00ED07F9">
            <w:pPr>
              <w:rPr>
                <w:rFonts w:asciiTheme="minorHAnsi" w:hAnsiTheme="minorHAnsi" w:cstheme="minorHAnsi"/>
              </w:rPr>
            </w:pPr>
            <w:proofErr w:type="spellStart"/>
            <w:r w:rsidRPr="00ED606D">
              <w:rPr>
                <w:rFonts w:asciiTheme="minorHAnsi" w:hAnsiTheme="minorHAnsi" w:cstheme="minorHAnsi"/>
              </w:rPr>
              <w:t>Nb</w:t>
            </w:r>
            <w:proofErr w:type="spellEnd"/>
            <w:r w:rsidRPr="00ED606D">
              <w:rPr>
                <w:rFonts w:asciiTheme="minorHAnsi" w:hAnsiTheme="minorHAnsi" w:cstheme="minorHAnsi"/>
              </w:rPr>
              <w:t xml:space="preserve"> of answers</w:t>
            </w:r>
          </w:p>
        </w:tc>
      </w:tr>
      <w:tr w:rsidR="00ED606D" w:rsidRPr="00ED606D" w14:paraId="350400CB" w14:textId="77777777" w:rsidTr="00ED07F9">
        <w:tc>
          <w:tcPr>
            <w:tcW w:w="1838" w:type="dxa"/>
          </w:tcPr>
          <w:p w14:paraId="2E3AB7AD" w14:textId="77777777" w:rsidR="00ED606D" w:rsidRPr="00ED606D" w:rsidRDefault="00ED606D" w:rsidP="00ED07F9">
            <w:pPr>
              <w:rPr>
                <w:rFonts w:asciiTheme="minorHAnsi" w:hAnsiTheme="minorHAnsi" w:cstheme="minorHAnsi"/>
              </w:rPr>
            </w:pPr>
            <w:r w:rsidRPr="00ED606D">
              <w:rPr>
                <w:rFonts w:asciiTheme="minorHAnsi" w:hAnsiTheme="minorHAnsi" w:cstheme="minorHAnsi"/>
              </w:rPr>
              <w:t>VTS47</w:t>
            </w:r>
          </w:p>
        </w:tc>
        <w:tc>
          <w:tcPr>
            <w:tcW w:w="2268" w:type="dxa"/>
          </w:tcPr>
          <w:p w14:paraId="1DA5407E" w14:textId="77777777" w:rsidR="00ED606D" w:rsidRPr="00ED606D" w:rsidRDefault="00ED606D" w:rsidP="00ED07F9">
            <w:pPr>
              <w:rPr>
                <w:rFonts w:asciiTheme="minorHAnsi" w:hAnsiTheme="minorHAnsi" w:cstheme="minorHAnsi"/>
              </w:rPr>
            </w:pPr>
            <w:r w:rsidRPr="00ED606D">
              <w:rPr>
                <w:rFonts w:asciiTheme="minorHAnsi" w:hAnsiTheme="minorHAnsi" w:cstheme="minorHAnsi"/>
              </w:rPr>
              <w:t>94</w:t>
            </w:r>
          </w:p>
        </w:tc>
        <w:tc>
          <w:tcPr>
            <w:tcW w:w="2940" w:type="dxa"/>
          </w:tcPr>
          <w:p w14:paraId="67A7D0AD" w14:textId="77777777" w:rsidR="00ED606D" w:rsidRPr="00ED606D" w:rsidRDefault="00ED606D" w:rsidP="00ED07F9">
            <w:pPr>
              <w:rPr>
                <w:rFonts w:asciiTheme="minorHAnsi" w:hAnsiTheme="minorHAnsi" w:cstheme="minorHAnsi"/>
              </w:rPr>
            </w:pPr>
            <w:r w:rsidRPr="00ED606D">
              <w:rPr>
                <w:rFonts w:asciiTheme="minorHAnsi" w:hAnsiTheme="minorHAnsi" w:cstheme="minorHAnsi"/>
              </w:rPr>
              <w:t>19</w:t>
            </w:r>
          </w:p>
        </w:tc>
        <w:tc>
          <w:tcPr>
            <w:tcW w:w="2016" w:type="dxa"/>
          </w:tcPr>
          <w:p w14:paraId="2BFD71D0" w14:textId="77777777" w:rsidR="00ED606D" w:rsidRPr="00ED606D" w:rsidRDefault="00ED606D" w:rsidP="00ED07F9">
            <w:pPr>
              <w:rPr>
                <w:rFonts w:asciiTheme="minorHAnsi" w:hAnsiTheme="minorHAnsi" w:cstheme="minorHAnsi"/>
              </w:rPr>
            </w:pPr>
            <w:r w:rsidRPr="00ED606D">
              <w:rPr>
                <w:rFonts w:asciiTheme="minorHAnsi" w:hAnsiTheme="minorHAnsi" w:cstheme="minorHAnsi"/>
              </w:rPr>
              <w:t>33</w:t>
            </w:r>
          </w:p>
        </w:tc>
      </w:tr>
      <w:tr w:rsidR="00ED606D" w:rsidRPr="00ED606D" w14:paraId="7F56EAFF" w14:textId="77777777" w:rsidTr="00ED07F9">
        <w:tc>
          <w:tcPr>
            <w:tcW w:w="1838" w:type="dxa"/>
          </w:tcPr>
          <w:p w14:paraId="759F497A" w14:textId="77777777" w:rsidR="00ED606D" w:rsidRPr="00ED606D" w:rsidRDefault="00ED606D" w:rsidP="00ED07F9">
            <w:pPr>
              <w:rPr>
                <w:rFonts w:asciiTheme="minorHAnsi" w:hAnsiTheme="minorHAnsi" w:cstheme="minorHAnsi"/>
              </w:rPr>
            </w:pPr>
            <w:r w:rsidRPr="00ED606D">
              <w:rPr>
                <w:rFonts w:asciiTheme="minorHAnsi" w:hAnsiTheme="minorHAnsi" w:cstheme="minorHAnsi"/>
              </w:rPr>
              <w:t>ENAV24</w:t>
            </w:r>
          </w:p>
        </w:tc>
        <w:tc>
          <w:tcPr>
            <w:tcW w:w="2268" w:type="dxa"/>
          </w:tcPr>
          <w:p w14:paraId="7AD2D670" w14:textId="77777777" w:rsidR="00ED606D" w:rsidRPr="00ED606D" w:rsidRDefault="00ED606D" w:rsidP="00ED07F9">
            <w:pPr>
              <w:rPr>
                <w:rFonts w:asciiTheme="minorHAnsi" w:hAnsiTheme="minorHAnsi" w:cstheme="minorHAnsi"/>
              </w:rPr>
            </w:pPr>
            <w:r w:rsidRPr="00ED606D">
              <w:rPr>
                <w:rFonts w:asciiTheme="minorHAnsi" w:hAnsiTheme="minorHAnsi" w:cstheme="minorHAnsi"/>
              </w:rPr>
              <w:t>91</w:t>
            </w:r>
          </w:p>
        </w:tc>
        <w:tc>
          <w:tcPr>
            <w:tcW w:w="2940" w:type="dxa"/>
          </w:tcPr>
          <w:p w14:paraId="0579701E" w14:textId="77777777" w:rsidR="00ED606D" w:rsidRPr="00ED606D" w:rsidRDefault="00ED606D" w:rsidP="00ED07F9">
            <w:pPr>
              <w:rPr>
                <w:rFonts w:asciiTheme="minorHAnsi" w:hAnsiTheme="minorHAnsi" w:cstheme="minorHAnsi"/>
              </w:rPr>
            </w:pPr>
            <w:r w:rsidRPr="00ED606D">
              <w:rPr>
                <w:rFonts w:asciiTheme="minorHAnsi" w:hAnsiTheme="minorHAnsi" w:cstheme="minorHAnsi"/>
              </w:rPr>
              <w:t>15</w:t>
            </w:r>
          </w:p>
        </w:tc>
        <w:tc>
          <w:tcPr>
            <w:tcW w:w="2016" w:type="dxa"/>
          </w:tcPr>
          <w:p w14:paraId="1ECED1E4" w14:textId="77777777" w:rsidR="00ED606D" w:rsidRPr="00ED606D" w:rsidRDefault="00ED606D" w:rsidP="00ED07F9">
            <w:pPr>
              <w:rPr>
                <w:rFonts w:asciiTheme="minorHAnsi" w:hAnsiTheme="minorHAnsi" w:cstheme="minorHAnsi"/>
              </w:rPr>
            </w:pPr>
            <w:r w:rsidRPr="00ED606D">
              <w:rPr>
                <w:rFonts w:asciiTheme="minorHAnsi" w:hAnsiTheme="minorHAnsi" w:cstheme="minorHAnsi"/>
              </w:rPr>
              <w:t>13</w:t>
            </w:r>
          </w:p>
        </w:tc>
      </w:tr>
      <w:tr w:rsidR="00ED606D" w:rsidRPr="00ED606D" w14:paraId="1F4C51D8" w14:textId="77777777" w:rsidTr="00ED07F9">
        <w:tc>
          <w:tcPr>
            <w:tcW w:w="1838" w:type="dxa"/>
          </w:tcPr>
          <w:p w14:paraId="44822A4E" w14:textId="77777777" w:rsidR="00ED606D" w:rsidRPr="00ED606D" w:rsidRDefault="00ED606D" w:rsidP="00ED07F9">
            <w:pPr>
              <w:rPr>
                <w:rFonts w:asciiTheme="minorHAnsi" w:hAnsiTheme="minorHAnsi" w:cstheme="minorHAnsi"/>
              </w:rPr>
            </w:pPr>
            <w:r w:rsidRPr="00ED606D">
              <w:rPr>
                <w:rFonts w:asciiTheme="minorHAnsi" w:hAnsiTheme="minorHAnsi" w:cstheme="minorHAnsi"/>
              </w:rPr>
              <w:t>ENG10</w:t>
            </w:r>
          </w:p>
        </w:tc>
        <w:tc>
          <w:tcPr>
            <w:tcW w:w="2268" w:type="dxa"/>
          </w:tcPr>
          <w:p w14:paraId="509DBAF1" w14:textId="77777777" w:rsidR="00ED606D" w:rsidRPr="00ED606D" w:rsidRDefault="00ED606D" w:rsidP="00ED07F9">
            <w:pPr>
              <w:rPr>
                <w:rFonts w:asciiTheme="minorHAnsi" w:hAnsiTheme="minorHAnsi" w:cstheme="minorHAnsi"/>
              </w:rPr>
            </w:pPr>
            <w:r w:rsidRPr="00ED606D">
              <w:rPr>
                <w:rFonts w:asciiTheme="minorHAnsi" w:hAnsiTheme="minorHAnsi" w:cstheme="minorHAnsi"/>
              </w:rPr>
              <w:t>82</w:t>
            </w:r>
          </w:p>
        </w:tc>
        <w:tc>
          <w:tcPr>
            <w:tcW w:w="2940" w:type="dxa"/>
          </w:tcPr>
          <w:p w14:paraId="4E1989C4" w14:textId="77777777" w:rsidR="00ED606D" w:rsidRPr="00ED606D" w:rsidRDefault="00ED606D" w:rsidP="00ED07F9">
            <w:pPr>
              <w:rPr>
                <w:rFonts w:asciiTheme="minorHAnsi" w:hAnsiTheme="minorHAnsi" w:cstheme="minorHAnsi"/>
              </w:rPr>
            </w:pPr>
            <w:r w:rsidRPr="00ED606D">
              <w:rPr>
                <w:rFonts w:asciiTheme="minorHAnsi" w:hAnsiTheme="minorHAnsi" w:cstheme="minorHAnsi"/>
              </w:rPr>
              <w:t>11</w:t>
            </w:r>
          </w:p>
        </w:tc>
        <w:tc>
          <w:tcPr>
            <w:tcW w:w="2016" w:type="dxa"/>
          </w:tcPr>
          <w:p w14:paraId="44C6F25A" w14:textId="77777777" w:rsidR="00ED606D" w:rsidRPr="00ED606D" w:rsidRDefault="00ED606D" w:rsidP="00ED07F9">
            <w:pPr>
              <w:rPr>
                <w:rFonts w:asciiTheme="minorHAnsi" w:hAnsiTheme="minorHAnsi" w:cstheme="minorHAnsi"/>
              </w:rPr>
            </w:pPr>
            <w:r w:rsidRPr="00ED606D">
              <w:rPr>
                <w:rFonts w:asciiTheme="minorHAnsi" w:hAnsiTheme="minorHAnsi" w:cstheme="minorHAnsi"/>
              </w:rPr>
              <w:t>31</w:t>
            </w:r>
          </w:p>
        </w:tc>
      </w:tr>
      <w:tr w:rsidR="00ED606D" w:rsidRPr="00ED606D" w14:paraId="50BCAF39" w14:textId="77777777" w:rsidTr="00ED07F9">
        <w:tc>
          <w:tcPr>
            <w:tcW w:w="1838" w:type="dxa"/>
          </w:tcPr>
          <w:p w14:paraId="4DEC9B91" w14:textId="77777777" w:rsidR="00ED606D" w:rsidRPr="00ED606D" w:rsidRDefault="00ED606D" w:rsidP="00ED07F9">
            <w:pPr>
              <w:rPr>
                <w:rFonts w:asciiTheme="minorHAnsi" w:hAnsiTheme="minorHAnsi" w:cstheme="minorHAnsi"/>
              </w:rPr>
            </w:pPr>
            <w:r w:rsidRPr="00ED606D">
              <w:rPr>
                <w:rFonts w:asciiTheme="minorHAnsi" w:hAnsiTheme="minorHAnsi" w:cstheme="minorHAnsi"/>
              </w:rPr>
              <w:t>ARM10</w:t>
            </w:r>
          </w:p>
        </w:tc>
        <w:tc>
          <w:tcPr>
            <w:tcW w:w="2268" w:type="dxa"/>
          </w:tcPr>
          <w:p w14:paraId="0918EA30" w14:textId="77777777" w:rsidR="00ED606D" w:rsidRPr="00ED606D" w:rsidRDefault="00ED606D" w:rsidP="00ED07F9">
            <w:pPr>
              <w:rPr>
                <w:rFonts w:asciiTheme="minorHAnsi" w:hAnsiTheme="minorHAnsi" w:cstheme="minorHAnsi"/>
              </w:rPr>
            </w:pPr>
            <w:r w:rsidRPr="00ED606D">
              <w:rPr>
                <w:rFonts w:asciiTheme="minorHAnsi" w:hAnsiTheme="minorHAnsi" w:cstheme="minorHAnsi"/>
              </w:rPr>
              <w:t>79</w:t>
            </w:r>
          </w:p>
        </w:tc>
        <w:tc>
          <w:tcPr>
            <w:tcW w:w="2940" w:type="dxa"/>
          </w:tcPr>
          <w:p w14:paraId="1BDCE51E" w14:textId="77777777" w:rsidR="00ED606D" w:rsidRPr="00ED606D" w:rsidRDefault="00ED606D" w:rsidP="00ED07F9">
            <w:pPr>
              <w:rPr>
                <w:rFonts w:asciiTheme="minorHAnsi" w:hAnsiTheme="minorHAnsi" w:cstheme="minorHAnsi"/>
              </w:rPr>
            </w:pPr>
            <w:r w:rsidRPr="00ED606D">
              <w:rPr>
                <w:rFonts w:asciiTheme="minorHAnsi" w:hAnsiTheme="minorHAnsi" w:cstheme="minorHAnsi"/>
              </w:rPr>
              <w:t>10</w:t>
            </w:r>
          </w:p>
        </w:tc>
        <w:tc>
          <w:tcPr>
            <w:tcW w:w="2016" w:type="dxa"/>
          </w:tcPr>
          <w:p w14:paraId="044E73CA" w14:textId="77777777" w:rsidR="00ED606D" w:rsidRPr="00ED606D" w:rsidRDefault="00ED606D" w:rsidP="00ED07F9">
            <w:pPr>
              <w:rPr>
                <w:rFonts w:asciiTheme="minorHAnsi" w:hAnsiTheme="minorHAnsi" w:cstheme="minorHAnsi"/>
              </w:rPr>
            </w:pPr>
            <w:r w:rsidRPr="00ED606D">
              <w:rPr>
                <w:rFonts w:asciiTheme="minorHAnsi" w:hAnsiTheme="minorHAnsi" w:cstheme="minorHAnsi"/>
              </w:rPr>
              <w:t>28</w:t>
            </w:r>
          </w:p>
        </w:tc>
      </w:tr>
    </w:tbl>
    <w:p w14:paraId="719B094D" w14:textId="30D979FB" w:rsidR="00ED606D" w:rsidRDefault="00ED606D" w:rsidP="00ED606D">
      <w:pPr>
        <w:rPr>
          <w:rFonts w:asciiTheme="minorHAnsi" w:hAnsiTheme="minorHAnsi" w:cstheme="minorHAnsi"/>
        </w:rPr>
      </w:pPr>
    </w:p>
    <w:p w14:paraId="22294D4E" w14:textId="3219E2A0" w:rsidR="00ED606D" w:rsidRDefault="00ED606D" w:rsidP="00ED606D">
      <w:pPr>
        <w:rPr>
          <w:rFonts w:asciiTheme="minorHAnsi" w:hAnsiTheme="minorHAnsi" w:cstheme="minorHAnsi"/>
        </w:rPr>
      </w:pPr>
      <w:r w:rsidRPr="00ED606D">
        <w:rPr>
          <w:rFonts w:asciiTheme="minorHAnsi" w:hAnsiTheme="minorHAnsi" w:cstheme="minorHAnsi"/>
        </w:rPr>
        <w:t xml:space="preserve">Summary of relevant comments from the </w:t>
      </w:r>
      <w:r w:rsidR="00352176">
        <w:rPr>
          <w:rFonts w:asciiTheme="minorHAnsi" w:hAnsiTheme="minorHAnsi" w:cstheme="minorHAnsi"/>
        </w:rPr>
        <w:t>s</w:t>
      </w:r>
      <w:r w:rsidRPr="00ED606D">
        <w:rPr>
          <w:rFonts w:asciiTheme="minorHAnsi" w:hAnsiTheme="minorHAnsi" w:cstheme="minorHAnsi"/>
        </w:rPr>
        <w:t>urveys altogether.</w:t>
      </w:r>
    </w:p>
    <w:p w14:paraId="56CF3469" w14:textId="77777777" w:rsidR="00ED606D" w:rsidRPr="00ED606D" w:rsidRDefault="00ED606D" w:rsidP="00ED606D">
      <w:pPr>
        <w:rPr>
          <w:rFonts w:asciiTheme="minorHAnsi" w:hAnsiTheme="minorHAnsi" w:cstheme="minorHAnsi"/>
        </w:rPr>
      </w:pPr>
    </w:p>
    <w:p w14:paraId="63C0C8E1" w14:textId="597FF7B3" w:rsidR="00ED606D" w:rsidRPr="00ED606D" w:rsidRDefault="00ED606D" w:rsidP="00ED606D">
      <w:pPr>
        <w:rPr>
          <w:rFonts w:asciiTheme="minorHAnsi" w:hAnsiTheme="minorHAnsi" w:cstheme="minorHAnsi"/>
          <w:u w:val="single"/>
        </w:rPr>
      </w:pPr>
      <w:r w:rsidRPr="00ED606D">
        <w:rPr>
          <w:rFonts w:asciiTheme="minorHAnsi" w:hAnsiTheme="minorHAnsi" w:cstheme="minorHAnsi"/>
          <w:u w:val="single"/>
        </w:rPr>
        <w:t xml:space="preserve">Suggestions for </w:t>
      </w:r>
      <w:r w:rsidR="007A7672">
        <w:rPr>
          <w:rFonts w:asciiTheme="minorHAnsi" w:hAnsiTheme="minorHAnsi" w:cstheme="minorHAnsi"/>
          <w:u w:val="single"/>
        </w:rPr>
        <w:t>A</w:t>
      </w:r>
      <w:r w:rsidRPr="00ED606D">
        <w:rPr>
          <w:rFonts w:asciiTheme="minorHAnsi" w:hAnsiTheme="minorHAnsi" w:cstheme="minorHAnsi"/>
          <w:u w:val="single"/>
        </w:rPr>
        <w:t>dmin</w:t>
      </w:r>
      <w:r w:rsidR="007A7672">
        <w:rPr>
          <w:rFonts w:asciiTheme="minorHAnsi" w:hAnsiTheme="minorHAnsi" w:cstheme="minorHAnsi"/>
          <w:u w:val="single"/>
        </w:rPr>
        <w:t>istration</w:t>
      </w:r>
      <w:r w:rsidRPr="00ED606D">
        <w:rPr>
          <w:rFonts w:asciiTheme="minorHAnsi" w:hAnsiTheme="minorHAnsi" w:cstheme="minorHAnsi"/>
          <w:u w:val="single"/>
        </w:rPr>
        <w:t>:</w:t>
      </w:r>
    </w:p>
    <w:p w14:paraId="75E74DF4" w14:textId="77777777" w:rsidR="00ED606D" w:rsidRPr="00ED606D" w:rsidRDefault="00ED606D" w:rsidP="00ED606D">
      <w:pPr>
        <w:rPr>
          <w:rFonts w:asciiTheme="minorHAnsi" w:hAnsiTheme="minorHAnsi" w:cstheme="minorHAnsi"/>
        </w:rPr>
      </w:pPr>
      <w:r w:rsidRPr="00ED606D">
        <w:rPr>
          <w:rFonts w:asciiTheme="minorHAnsi" w:hAnsiTheme="minorHAnsi" w:cstheme="minorHAnsi"/>
        </w:rPr>
        <w:t>-Formal announcement with attached letter with signature is needed for some administrations</w:t>
      </w:r>
    </w:p>
    <w:p w14:paraId="45A69143" w14:textId="77777777" w:rsidR="00ED606D" w:rsidRPr="00ED606D" w:rsidRDefault="00ED606D" w:rsidP="00ED606D">
      <w:pPr>
        <w:rPr>
          <w:rFonts w:asciiTheme="minorHAnsi" w:hAnsiTheme="minorHAnsi" w:cstheme="minorHAnsi"/>
        </w:rPr>
      </w:pPr>
      <w:r w:rsidRPr="00ED606D">
        <w:rPr>
          <w:rFonts w:asciiTheme="minorHAnsi" w:hAnsiTheme="minorHAnsi" w:cstheme="minorHAnsi"/>
        </w:rPr>
        <w:t>-Separate invitations to each committee</w:t>
      </w:r>
    </w:p>
    <w:p w14:paraId="221F887D" w14:textId="77777777" w:rsidR="00ED606D" w:rsidRPr="00ED606D" w:rsidRDefault="00ED606D" w:rsidP="00ED606D">
      <w:pPr>
        <w:rPr>
          <w:rFonts w:asciiTheme="minorHAnsi" w:hAnsiTheme="minorHAnsi" w:cstheme="minorHAnsi"/>
        </w:rPr>
      </w:pPr>
      <w:r w:rsidRPr="00ED606D">
        <w:rPr>
          <w:rFonts w:asciiTheme="minorHAnsi" w:hAnsiTheme="minorHAnsi" w:cstheme="minorHAnsi"/>
        </w:rPr>
        <w:t>-Would be useful for chairs and vice chairs to see provisional list of participants 2 weeks before the meeting</w:t>
      </w:r>
    </w:p>
    <w:p w14:paraId="2EC3F263" w14:textId="77777777" w:rsidR="00ED606D" w:rsidRPr="00ED606D" w:rsidRDefault="00ED606D" w:rsidP="00ED606D">
      <w:pPr>
        <w:rPr>
          <w:rFonts w:asciiTheme="minorHAnsi" w:hAnsiTheme="minorHAnsi" w:cstheme="minorHAnsi"/>
        </w:rPr>
      </w:pPr>
      <w:r w:rsidRPr="00ED606D">
        <w:rPr>
          <w:rFonts w:asciiTheme="minorHAnsi" w:hAnsiTheme="minorHAnsi" w:cstheme="minorHAnsi"/>
        </w:rPr>
        <w:t>-Promote “bring your own cup” to people to avoid waste of single use plastic cups.</w:t>
      </w:r>
    </w:p>
    <w:p w14:paraId="208ABB3D" w14:textId="77777777" w:rsidR="00ED606D" w:rsidRDefault="00ED606D" w:rsidP="00ED606D">
      <w:pPr>
        <w:rPr>
          <w:rFonts w:asciiTheme="minorHAnsi" w:hAnsiTheme="minorHAnsi" w:cstheme="minorHAnsi"/>
        </w:rPr>
      </w:pPr>
    </w:p>
    <w:p w14:paraId="7C8CA9F9" w14:textId="3190F16D" w:rsidR="00ED606D" w:rsidRPr="00ED606D" w:rsidRDefault="00ED606D" w:rsidP="00ED606D">
      <w:pPr>
        <w:rPr>
          <w:rFonts w:asciiTheme="minorHAnsi" w:hAnsiTheme="minorHAnsi" w:cstheme="minorHAnsi"/>
          <w:u w:val="single"/>
        </w:rPr>
      </w:pPr>
      <w:r w:rsidRPr="00ED606D">
        <w:rPr>
          <w:rFonts w:asciiTheme="minorHAnsi" w:hAnsiTheme="minorHAnsi" w:cstheme="minorHAnsi"/>
          <w:u w:val="single"/>
        </w:rPr>
        <w:t>Suggestions for Operations:</w:t>
      </w:r>
    </w:p>
    <w:p w14:paraId="3B61C073" w14:textId="77777777" w:rsidR="00ED606D" w:rsidRPr="00ED606D" w:rsidRDefault="00ED606D" w:rsidP="00ED606D">
      <w:pPr>
        <w:rPr>
          <w:rFonts w:asciiTheme="minorHAnsi" w:hAnsiTheme="minorHAnsi" w:cstheme="minorHAnsi"/>
        </w:rPr>
      </w:pPr>
      <w:r w:rsidRPr="00ED606D">
        <w:rPr>
          <w:rFonts w:asciiTheme="minorHAnsi" w:hAnsiTheme="minorHAnsi" w:cstheme="minorHAnsi"/>
        </w:rPr>
        <w:t xml:space="preserve">-File sharing still a bit confusing: Improve document control and folder hierarchy  </w:t>
      </w:r>
    </w:p>
    <w:p w14:paraId="3020D385" w14:textId="77777777" w:rsidR="00ED606D" w:rsidRPr="00ED606D" w:rsidRDefault="00ED606D" w:rsidP="00ED606D">
      <w:pPr>
        <w:rPr>
          <w:rFonts w:asciiTheme="minorHAnsi" w:hAnsiTheme="minorHAnsi" w:cstheme="minorHAnsi"/>
        </w:rPr>
      </w:pPr>
      <w:r w:rsidRPr="00ED606D">
        <w:rPr>
          <w:rFonts w:asciiTheme="minorHAnsi" w:hAnsiTheme="minorHAnsi" w:cstheme="minorHAnsi"/>
        </w:rPr>
        <w:t>-Filesharing does not work well for IOS?</w:t>
      </w:r>
    </w:p>
    <w:p w14:paraId="765F63B0" w14:textId="77777777" w:rsidR="00ED606D" w:rsidRPr="00ED606D" w:rsidRDefault="00ED606D" w:rsidP="00ED606D">
      <w:pPr>
        <w:rPr>
          <w:rFonts w:asciiTheme="minorHAnsi" w:hAnsiTheme="minorHAnsi" w:cstheme="minorHAnsi"/>
        </w:rPr>
      </w:pPr>
      <w:r w:rsidRPr="00ED606D">
        <w:rPr>
          <w:rFonts w:asciiTheme="minorHAnsi" w:hAnsiTheme="minorHAnsi" w:cstheme="minorHAnsi"/>
        </w:rPr>
        <w:t>-File sharing with several ID: would it be possible to unify them all? (ENAV)</w:t>
      </w:r>
    </w:p>
    <w:p w14:paraId="448056FD" w14:textId="77777777" w:rsidR="00ED606D" w:rsidRPr="00ED606D" w:rsidRDefault="00ED606D" w:rsidP="00ED606D">
      <w:pPr>
        <w:rPr>
          <w:rFonts w:asciiTheme="minorHAnsi" w:hAnsiTheme="minorHAnsi" w:cstheme="minorHAnsi"/>
        </w:rPr>
      </w:pPr>
      <w:r w:rsidRPr="00ED606D">
        <w:rPr>
          <w:rFonts w:asciiTheme="minorHAnsi" w:hAnsiTheme="minorHAnsi" w:cstheme="minorHAnsi"/>
        </w:rPr>
        <w:t>-</w:t>
      </w:r>
      <w:proofErr w:type="spellStart"/>
      <w:r w:rsidRPr="00ED606D">
        <w:rPr>
          <w:rFonts w:asciiTheme="minorHAnsi" w:hAnsiTheme="minorHAnsi" w:cstheme="minorHAnsi"/>
        </w:rPr>
        <w:t>Slido</w:t>
      </w:r>
      <w:proofErr w:type="spellEnd"/>
      <w:r w:rsidRPr="00ED606D">
        <w:rPr>
          <w:rFonts w:asciiTheme="minorHAnsi" w:hAnsiTheme="minorHAnsi" w:cstheme="minorHAnsi"/>
        </w:rPr>
        <w:t xml:space="preserve"> appreciated.</w:t>
      </w:r>
    </w:p>
    <w:p w14:paraId="0A961216" w14:textId="33DECD9D" w:rsidR="00ED606D" w:rsidRDefault="00ED606D" w:rsidP="00ED606D">
      <w:pPr>
        <w:rPr>
          <w:rFonts w:asciiTheme="minorHAnsi" w:hAnsiTheme="minorHAnsi" w:cstheme="minorHAnsi"/>
        </w:rPr>
      </w:pPr>
      <w:r w:rsidRPr="00ED606D">
        <w:rPr>
          <w:rFonts w:asciiTheme="minorHAnsi" w:hAnsiTheme="minorHAnsi" w:cstheme="minorHAnsi"/>
        </w:rPr>
        <w:t xml:space="preserve">-Comments from </w:t>
      </w:r>
      <w:r w:rsidR="00E95557">
        <w:rPr>
          <w:rFonts w:asciiTheme="minorHAnsi" w:hAnsiTheme="minorHAnsi" w:cstheme="minorHAnsi"/>
        </w:rPr>
        <w:t>members</w:t>
      </w:r>
      <w:r w:rsidRPr="00ED606D">
        <w:rPr>
          <w:rFonts w:asciiTheme="minorHAnsi" w:hAnsiTheme="minorHAnsi" w:cstheme="minorHAnsi"/>
        </w:rPr>
        <w:t xml:space="preserve"> (they mentioned each other in their respective answers):</w:t>
      </w:r>
    </w:p>
    <w:p w14:paraId="09B5D47D" w14:textId="77777777" w:rsidR="007426C7" w:rsidRPr="00ED606D" w:rsidRDefault="007426C7" w:rsidP="00ED606D">
      <w:pPr>
        <w:rPr>
          <w:rFonts w:asciiTheme="minorHAnsi" w:hAnsiTheme="minorHAnsi" w:cstheme="minorHAnsi"/>
        </w:rPr>
      </w:pPr>
    </w:p>
    <w:p w14:paraId="5B1CD8C9" w14:textId="48395FEF" w:rsidR="00ED606D" w:rsidRDefault="00ED606D" w:rsidP="00ED606D">
      <w:pPr>
        <w:autoSpaceDE w:val="0"/>
        <w:autoSpaceDN w:val="0"/>
        <w:adjustRightInd w:val="0"/>
        <w:rPr>
          <w:rFonts w:asciiTheme="minorHAnsi" w:hAnsiTheme="minorHAnsi" w:cstheme="minorHAnsi"/>
        </w:rPr>
      </w:pPr>
      <w:r w:rsidRPr="00ED606D">
        <w:rPr>
          <w:rFonts w:asciiTheme="minorHAnsi" w:hAnsiTheme="minorHAnsi" w:cstheme="minorHAnsi"/>
        </w:rPr>
        <w:t>“would like to suggest two mechanisms to</w:t>
      </w:r>
      <w:r w:rsidR="00ED07F9">
        <w:rPr>
          <w:rFonts w:asciiTheme="minorHAnsi" w:hAnsiTheme="minorHAnsi" w:cstheme="minorHAnsi"/>
        </w:rPr>
        <w:t xml:space="preserve"> </w:t>
      </w:r>
      <w:r w:rsidRPr="00ED606D">
        <w:rPr>
          <w:rFonts w:asciiTheme="minorHAnsi" w:hAnsiTheme="minorHAnsi" w:cstheme="minorHAnsi"/>
        </w:rPr>
        <w:t>improve the effectiveness of Committee meetings</w:t>
      </w:r>
      <w:r w:rsidR="00ED07F9">
        <w:rPr>
          <w:rFonts w:asciiTheme="minorHAnsi" w:hAnsiTheme="minorHAnsi" w:cstheme="minorHAnsi"/>
        </w:rPr>
        <w:t>:</w:t>
      </w:r>
    </w:p>
    <w:p w14:paraId="2E4CC7DB" w14:textId="77777777" w:rsidR="00CB497F" w:rsidRPr="00ED606D" w:rsidRDefault="00CB497F" w:rsidP="00ED606D">
      <w:pPr>
        <w:autoSpaceDE w:val="0"/>
        <w:autoSpaceDN w:val="0"/>
        <w:adjustRightInd w:val="0"/>
        <w:rPr>
          <w:rFonts w:asciiTheme="minorHAnsi" w:hAnsiTheme="minorHAnsi" w:cstheme="minorHAnsi"/>
        </w:rPr>
      </w:pPr>
    </w:p>
    <w:p w14:paraId="7CB5908D" w14:textId="3790D1C0" w:rsidR="00ED606D" w:rsidRDefault="00ED606D" w:rsidP="00ED606D">
      <w:pPr>
        <w:pStyle w:val="ListParagraph"/>
        <w:numPr>
          <w:ilvl w:val="0"/>
          <w:numId w:val="34"/>
        </w:numPr>
        <w:autoSpaceDE w:val="0"/>
        <w:autoSpaceDN w:val="0"/>
        <w:adjustRightInd w:val="0"/>
        <w:rPr>
          <w:rFonts w:asciiTheme="minorHAnsi" w:hAnsiTheme="minorHAnsi" w:cstheme="minorHAnsi"/>
        </w:rPr>
      </w:pPr>
      <w:r w:rsidRPr="00ED606D">
        <w:rPr>
          <w:rFonts w:asciiTheme="minorHAnsi" w:hAnsiTheme="minorHAnsi" w:cstheme="minorHAnsi"/>
        </w:rPr>
        <w:t>Input Papers / Opening Plenary</w:t>
      </w:r>
    </w:p>
    <w:p w14:paraId="49CB8373" w14:textId="77777777" w:rsidR="00BD0510" w:rsidRPr="00ED606D" w:rsidRDefault="00BD0510" w:rsidP="00BD0510">
      <w:pPr>
        <w:pStyle w:val="ListParagraph"/>
        <w:autoSpaceDE w:val="0"/>
        <w:autoSpaceDN w:val="0"/>
        <w:adjustRightInd w:val="0"/>
        <w:rPr>
          <w:rFonts w:asciiTheme="minorHAnsi" w:hAnsiTheme="minorHAnsi" w:cstheme="minorHAnsi"/>
        </w:rPr>
      </w:pPr>
    </w:p>
    <w:p w14:paraId="536F74AA" w14:textId="77777777" w:rsidR="00834A2F" w:rsidRDefault="00ED606D" w:rsidP="00BD0510">
      <w:pPr>
        <w:pStyle w:val="BodyText"/>
        <w:rPr>
          <w:rFonts w:ascii="Calibri" w:eastAsia="Batang" w:hAnsi="Calibri"/>
        </w:rPr>
      </w:pPr>
      <w:r w:rsidRPr="005A2C50">
        <w:rPr>
          <w:rFonts w:ascii="Calibri" w:eastAsia="Batang" w:hAnsi="Calibri"/>
        </w:rPr>
        <w:t>There should be an opportunity for Input Papers to be introduced during opening plenary. Authors</w:t>
      </w:r>
      <w:r w:rsidR="00B00133" w:rsidRPr="005A2C50">
        <w:rPr>
          <w:rFonts w:ascii="Calibri" w:eastAsia="Batang" w:hAnsi="Calibri"/>
        </w:rPr>
        <w:t xml:space="preserve"> </w:t>
      </w:r>
      <w:r w:rsidRPr="005A2C50">
        <w:rPr>
          <w:rFonts w:ascii="Calibri" w:eastAsia="Batang" w:hAnsi="Calibri"/>
        </w:rPr>
        <w:t>devote</w:t>
      </w:r>
      <w:r w:rsidRPr="00BD0510">
        <w:rPr>
          <w:rFonts w:ascii="Calibri" w:eastAsia="Batang" w:hAnsi="Calibri"/>
        </w:rPr>
        <w:t xml:space="preserve"> considerable time preparing input for the Committee’s consideration and a five-minute</w:t>
      </w:r>
      <w:r w:rsidR="00B00133" w:rsidRPr="00BD0510">
        <w:rPr>
          <w:rFonts w:ascii="Calibri" w:eastAsia="Batang" w:hAnsi="Calibri"/>
        </w:rPr>
        <w:t xml:space="preserve"> </w:t>
      </w:r>
      <w:r w:rsidRPr="00BD0510">
        <w:rPr>
          <w:rFonts w:ascii="Calibri" w:eastAsia="Batang" w:hAnsi="Calibri"/>
        </w:rPr>
        <w:t>introduction highlighting the purpose of the paper and the key issues for the Committees</w:t>
      </w:r>
      <w:r w:rsidR="00B00133" w:rsidRPr="00BD0510">
        <w:rPr>
          <w:rFonts w:ascii="Calibri" w:eastAsia="Batang" w:hAnsi="Calibri"/>
        </w:rPr>
        <w:t xml:space="preserve"> </w:t>
      </w:r>
      <w:r w:rsidRPr="00BD0510">
        <w:rPr>
          <w:rFonts w:ascii="Calibri" w:eastAsia="Batang" w:hAnsi="Calibri"/>
        </w:rPr>
        <w:t>consideration would increase the effectiveness of the Committee in progressing work</w:t>
      </w:r>
      <w:r w:rsidR="00B00133" w:rsidRPr="00BD0510">
        <w:rPr>
          <w:rFonts w:ascii="Calibri" w:eastAsia="Batang" w:hAnsi="Calibri"/>
        </w:rPr>
        <w:t xml:space="preserve"> </w:t>
      </w:r>
      <w:r w:rsidRPr="00BD0510">
        <w:rPr>
          <w:rFonts w:ascii="Calibri" w:eastAsia="Batang" w:hAnsi="Calibri"/>
        </w:rPr>
        <w:t xml:space="preserve">programme tasks. </w:t>
      </w:r>
    </w:p>
    <w:p w14:paraId="20E97BD0" w14:textId="39B442B2" w:rsidR="00450A81" w:rsidRDefault="00ED606D" w:rsidP="00BD0510">
      <w:pPr>
        <w:pStyle w:val="BodyText"/>
        <w:rPr>
          <w:rFonts w:ascii="Calibri" w:eastAsia="Batang" w:hAnsi="Calibri"/>
        </w:rPr>
      </w:pPr>
      <w:bookmarkStart w:id="0" w:name="_GoBack"/>
      <w:bookmarkEnd w:id="0"/>
      <w:r w:rsidRPr="00BD0510">
        <w:rPr>
          <w:rFonts w:ascii="Calibri" w:eastAsia="Batang" w:hAnsi="Calibri"/>
        </w:rPr>
        <w:t>Presently, the only opportunity for introducing a paper occurs following the</w:t>
      </w:r>
      <w:r w:rsidR="00B00133" w:rsidRPr="00BD0510">
        <w:rPr>
          <w:rFonts w:ascii="Calibri" w:eastAsia="Batang" w:hAnsi="Calibri"/>
        </w:rPr>
        <w:t xml:space="preserve"> </w:t>
      </w:r>
      <w:r w:rsidRPr="00BD0510">
        <w:rPr>
          <w:rFonts w:ascii="Calibri" w:eastAsia="Batang" w:hAnsi="Calibri"/>
        </w:rPr>
        <w:t>Committee breaking into Working Groups. The consequences of this are that for papers that</w:t>
      </w:r>
      <w:r w:rsidR="00B00133" w:rsidRPr="00BD0510">
        <w:rPr>
          <w:rFonts w:ascii="Calibri" w:eastAsia="Batang" w:hAnsi="Calibri"/>
        </w:rPr>
        <w:t xml:space="preserve"> </w:t>
      </w:r>
      <w:r w:rsidRPr="00BD0510">
        <w:rPr>
          <w:rFonts w:ascii="Calibri" w:eastAsia="Batang" w:hAnsi="Calibri"/>
        </w:rPr>
        <w:t xml:space="preserve">may be of interest across the Committee: </w:t>
      </w:r>
    </w:p>
    <w:p w14:paraId="7E6EAB4B" w14:textId="77777777" w:rsidR="00450A81" w:rsidRDefault="00ED606D" w:rsidP="00BD0510">
      <w:pPr>
        <w:pStyle w:val="BodyText"/>
        <w:rPr>
          <w:rFonts w:ascii="Calibri" w:eastAsia="Batang" w:hAnsi="Calibri"/>
        </w:rPr>
      </w:pPr>
      <w:r w:rsidRPr="00BD0510">
        <w:rPr>
          <w:rFonts w:ascii="Calibri" w:eastAsia="Batang" w:hAnsi="Calibri"/>
        </w:rPr>
        <w:t>• Only the Working Group members of relevant</w:t>
      </w:r>
      <w:r w:rsidR="00B00133" w:rsidRPr="00BD0510">
        <w:rPr>
          <w:rFonts w:ascii="Calibri" w:eastAsia="Batang" w:hAnsi="Calibri"/>
        </w:rPr>
        <w:t xml:space="preserve"> </w:t>
      </w:r>
      <w:r w:rsidRPr="00BD0510">
        <w:rPr>
          <w:rFonts w:ascii="Calibri" w:eastAsia="Batang" w:hAnsi="Calibri"/>
        </w:rPr>
        <w:t xml:space="preserve">concerned have the benefit of the introduction. </w:t>
      </w:r>
    </w:p>
    <w:p w14:paraId="779F4272" w14:textId="383FB0CE" w:rsidR="00ED606D" w:rsidRPr="00BD0510" w:rsidRDefault="00ED606D" w:rsidP="00BD0510">
      <w:pPr>
        <w:pStyle w:val="BodyText"/>
        <w:rPr>
          <w:rFonts w:ascii="Calibri" w:eastAsia="Batang" w:hAnsi="Calibri"/>
        </w:rPr>
      </w:pPr>
      <w:r w:rsidRPr="00BD0510">
        <w:rPr>
          <w:rFonts w:ascii="Calibri" w:eastAsia="Batang" w:hAnsi="Calibri"/>
        </w:rPr>
        <w:t>• In many instances, the author/s may be in</w:t>
      </w:r>
      <w:r w:rsidR="00B00133" w:rsidRPr="00BD0510">
        <w:rPr>
          <w:rFonts w:ascii="Calibri" w:eastAsia="Batang" w:hAnsi="Calibri"/>
        </w:rPr>
        <w:t xml:space="preserve"> </w:t>
      </w:r>
      <w:r w:rsidRPr="00BD0510">
        <w:rPr>
          <w:rFonts w:ascii="Calibri" w:eastAsia="Batang" w:hAnsi="Calibri"/>
        </w:rPr>
        <w:t>other Working Groups due to their agencies priorities for the week. I do not believe it is</w:t>
      </w:r>
      <w:r w:rsidR="00B00133" w:rsidRPr="00BD0510">
        <w:rPr>
          <w:rFonts w:ascii="Calibri" w:eastAsia="Batang" w:hAnsi="Calibri"/>
        </w:rPr>
        <w:t xml:space="preserve"> </w:t>
      </w:r>
      <w:r w:rsidRPr="00BD0510">
        <w:rPr>
          <w:rFonts w:ascii="Calibri" w:eastAsia="Batang" w:hAnsi="Calibri"/>
        </w:rPr>
        <w:t>necessary for all input papers to be introduced during plenary. Introductions should be reserved</w:t>
      </w:r>
      <w:r w:rsidR="00B00133" w:rsidRPr="00BD0510">
        <w:rPr>
          <w:rFonts w:ascii="Calibri" w:eastAsia="Batang" w:hAnsi="Calibri"/>
        </w:rPr>
        <w:t xml:space="preserve"> </w:t>
      </w:r>
      <w:r w:rsidRPr="00BD0510">
        <w:rPr>
          <w:rFonts w:ascii="Calibri" w:eastAsia="Batang" w:hAnsi="Calibri"/>
        </w:rPr>
        <w:t>for new input that considered being of interest across the Committee such as a document</w:t>
      </w:r>
      <w:r w:rsidR="00B00133" w:rsidRPr="00BD0510">
        <w:rPr>
          <w:rFonts w:ascii="Calibri" w:eastAsia="Batang" w:hAnsi="Calibri"/>
        </w:rPr>
        <w:t xml:space="preserve"> </w:t>
      </w:r>
      <w:r w:rsidRPr="00BD0510">
        <w:rPr>
          <w:rFonts w:ascii="Calibri" w:eastAsia="Batang" w:hAnsi="Calibri"/>
        </w:rPr>
        <w:t>addressing a task for the first time, a significant contribution or one that is challenging how the</w:t>
      </w:r>
      <w:r w:rsidR="00B00133" w:rsidRPr="00BD0510">
        <w:rPr>
          <w:rFonts w:ascii="Calibri" w:eastAsia="Batang" w:hAnsi="Calibri"/>
        </w:rPr>
        <w:t xml:space="preserve"> </w:t>
      </w:r>
      <w:r w:rsidRPr="00BD0510">
        <w:rPr>
          <w:rFonts w:ascii="Calibri" w:eastAsia="Batang" w:hAnsi="Calibri"/>
        </w:rPr>
        <w:t>task is being progressed. This could easily be accommodated by adding an additional check</w:t>
      </w:r>
      <w:r w:rsidR="00B00133" w:rsidRPr="00BD0510">
        <w:rPr>
          <w:rFonts w:ascii="Calibri" w:eastAsia="Batang" w:hAnsi="Calibri"/>
        </w:rPr>
        <w:t xml:space="preserve"> </w:t>
      </w:r>
      <w:r w:rsidRPr="00BD0510">
        <w:rPr>
          <w:rFonts w:ascii="Calibri" w:eastAsia="Batang" w:hAnsi="Calibri"/>
        </w:rPr>
        <w:t>box to the header of the input paper template under the heading “Purpose of paper” of</w:t>
      </w:r>
      <w:r w:rsidR="00B00133" w:rsidRPr="00BD0510">
        <w:rPr>
          <w:rFonts w:ascii="Calibri" w:eastAsia="Batang" w:hAnsi="Calibri"/>
        </w:rPr>
        <w:t xml:space="preserve"> </w:t>
      </w:r>
      <w:r w:rsidRPr="00BD0510">
        <w:rPr>
          <w:rFonts w:ascii="Calibri" w:eastAsia="Batang" w:hAnsi="Calibri"/>
        </w:rPr>
        <w:t>“Introduction at Plenary ”. The author’s categorisation can assessed at the Chairs’ meeting and</w:t>
      </w:r>
      <w:r w:rsidR="00B00133" w:rsidRPr="00BD0510">
        <w:rPr>
          <w:rFonts w:ascii="Calibri" w:eastAsia="Batang" w:hAnsi="Calibri"/>
        </w:rPr>
        <w:t xml:space="preserve"> </w:t>
      </w:r>
      <w:r w:rsidRPr="00BD0510">
        <w:rPr>
          <w:rFonts w:ascii="Calibri" w:eastAsia="Batang" w:hAnsi="Calibri"/>
        </w:rPr>
        <w:t>allocated to the appropriate Working Group if it is not deemed necessary for an introduction.</w:t>
      </w:r>
    </w:p>
    <w:p w14:paraId="286E03BC" w14:textId="56766C8D" w:rsidR="00ED606D" w:rsidRPr="00BD0510" w:rsidRDefault="00ED606D" w:rsidP="00BD0510">
      <w:pPr>
        <w:pStyle w:val="BodyText"/>
        <w:rPr>
          <w:rFonts w:ascii="Calibri" w:eastAsia="Batang" w:hAnsi="Calibri"/>
        </w:rPr>
      </w:pPr>
      <w:r w:rsidRPr="00BD0510">
        <w:rPr>
          <w:rFonts w:ascii="Calibri" w:eastAsia="Batang" w:hAnsi="Calibri"/>
        </w:rPr>
        <w:t>Ground rules could be established so that authors are aware that any paper introduced at</w:t>
      </w:r>
      <w:r w:rsidR="00B00133" w:rsidRPr="00BD0510">
        <w:rPr>
          <w:rFonts w:ascii="Calibri" w:eastAsia="Batang" w:hAnsi="Calibri"/>
        </w:rPr>
        <w:t xml:space="preserve"> </w:t>
      </w:r>
      <w:r w:rsidRPr="00BD0510">
        <w:rPr>
          <w:rFonts w:ascii="Calibri" w:eastAsia="Batang" w:hAnsi="Calibri"/>
        </w:rPr>
        <w:t xml:space="preserve">plenary is for </w:t>
      </w:r>
      <w:r w:rsidR="001B0858" w:rsidRPr="00BD0510">
        <w:rPr>
          <w:rFonts w:ascii="Calibri" w:eastAsia="Batang" w:hAnsi="Calibri"/>
        </w:rPr>
        <w:t>i</w:t>
      </w:r>
      <w:r w:rsidRPr="00BD0510">
        <w:rPr>
          <w:rFonts w:ascii="Calibri" w:eastAsia="Batang" w:hAnsi="Calibri"/>
        </w:rPr>
        <w:t>nformation only to provide awareness and not the opportunity for lengthy debate.</w:t>
      </w:r>
    </w:p>
    <w:p w14:paraId="41B91637" w14:textId="77777777" w:rsidR="00CB497F" w:rsidRPr="00ED606D" w:rsidRDefault="00CB497F" w:rsidP="00ED606D">
      <w:pPr>
        <w:autoSpaceDE w:val="0"/>
        <w:autoSpaceDN w:val="0"/>
        <w:adjustRightInd w:val="0"/>
        <w:rPr>
          <w:rFonts w:asciiTheme="minorHAnsi" w:hAnsiTheme="minorHAnsi" w:cstheme="minorHAnsi"/>
        </w:rPr>
      </w:pPr>
    </w:p>
    <w:p w14:paraId="1F9214AC" w14:textId="1F7E9E4F" w:rsidR="00ED606D" w:rsidRDefault="00ED606D" w:rsidP="00ED606D">
      <w:pPr>
        <w:pStyle w:val="ListParagraph"/>
        <w:numPr>
          <w:ilvl w:val="0"/>
          <w:numId w:val="34"/>
        </w:numPr>
        <w:autoSpaceDE w:val="0"/>
        <w:autoSpaceDN w:val="0"/>
        <w:adjustRightInd w:val="0"/>
        <w:rPr>
          <w:rFonts w:asciiTheme="minorHAnsi" w:hAnsiTheme="minorHAnsi" w:cstheme="minorHAnsi"/>
        </w:rPr>
      </w:pPr>
      <w:r w:rsidRPr="00ED606D">
        <w:rPr>
          <w:rFonts w:asciiTheme="minorHAnsi" w:hAnsiTheme="minorHAnsi" w:cstheme="minorHAnsi"/>
        </w:rPr>
        <w:t xml:space="preserve">Presentations during Opening Plenary </w:t>
      </w:r>
    </w:p>
    <w:p w14:paraId="578BF3C5" w14:textId="77777777" w:rsidR="00BD0510" w:rsidRPr="00ED606D" w:rsidRDefault="00BD0510" w:rsidP="00BD0510">
      <w:pPr>
        <w:pStyle w:val="ListParagraph"/>
        <w:autoSpaceDE w:val="0"/>
        <w:autoSpaceDN w:val="0"/>
        <w:adjustRightInd w:val="0"/>
        <w:rPr>
          <w:rFonts w:asciiTheme="minorHAnsi" w:hAnsiTheme="minorHAnsi" w:cstheme="minorHAnsi"/>
        </w:rPr>
      </w:pPr>
    </w:p>
    <w:p w14:paraId="422FC800" w14:textId="77777777" w:rsidR="00ED606D" w:rsidRPr="00BD0510" w:rsidRDefault="00ED606D" w:rsidP="00BD0510">
      <w:pPr>
        <w:pStyle w:val="BodyText"/>
        <w:rPr>
          <w:rFonts w:ascii="Calibri" w:eastAsia="Batang" w:hAnsi="Calibri"/>
        </w:rPr>
      </w:pPr>
      <w:r w:rsidRPr="00BD0510">
        <w:rPr>
          <w:rFonts w:ascii="Calibri" w:eastAsia="Batang" w:hAnsi="Calibri"/>
        </w:rPr>
        <w:t>During the current Work Programme, we have seen an escalating number of presentations being made during the opening plenary. At VTS47, the number of presentations precluded the opportunity for Working Groups to be formed and work to commence on the work programme tasks on the Monday. It is suggested that only presentations that are directly relevant to ongoing General IALA business or Committee should be held in plenary. Other presentations should be allocated to a lunch break or evening slot and members interested may participate.” </w:t>
      </w:r>
    </w:p>
    <w:p w14:paraId="3E1886B6" w14:textId="77777777" w:rsidR="00ED606D" w:rsidRPr="00ED606D" w:rsidRDefault="00ED606D" w:rsidP="00ED606D">
      <w:pPr>
        <w:rPr>
          <w:rFonts w:asciiTheme="minorHAnsi" w:hAnsiTheme="minorHAnsi" w:cstheme="minorHAnsi"/>
        </w:rPr>
      </w:pPr>
    </w:p>
    <w:p w14:paraId="4DF4BE5F" w14:textId="77777777" w:rsidR="00ED606D" w:rsidRPr="00ED606D" w:rsidRDefault="00ED606D" w:rsidP="00ED606D">
      <w:pPr>
        <w:rPr>
          <w:rFonts w:asciiTheme="minorHAnsi" w:hAnsiTheme="minorHAnsi" w:cstheme="minorHAnsi"/>
        </w:rPr>
      </w:pPr>
      <w:r w:rsidRPr="00ED606D">
        <w:rPr>
          <w:rFonts w:asciiTheme="minorHAnsi" w:hAnsiTheme="minorHAnsi" w:cstheme="minorHAnsi"/>
        </w:rPr>
        <w:t xml:space="preserve">-Make the plenary shorter and use Thursday afternoon for more work  </w:t>
      </w:r>
    </w:p>
    <w:p w14:paraId="41381C93" w14:textId="77777777" w:rsidR="00ED606D" w:rsidRPr="00ED606D" w:rsidRDefault="00ED606D" w:rsidP="00ED606D">
      <w:pPr>
        <w:rPr>
          <w:rFonts w:asciiTheme="minorHAnsi" w:hAnsiTheme="minorHAnsi" w:cstheme="minorHAnsi"/>
        </w:rPr>
      </w:pPr>
      <w:r w:rsidRPr="00ED606D">
        <w:rPr>
          <w:rFonts w:asciiTheme="minorHAnsi" w:hAnsiTheme="minorHAnsi" w:cstheme="minorHAnsi"/>
        </w:rPr>
        <w:t>-Volume of task vs time in working groups</w:t>
      </w:r>
    </w:p>
    <w:p w14:paraId="73025485" w14:textId="00A02484" w:rsidR="00ED606D" w:rsidRPr="00ED606D" w:rsidRDefault="00ED606D" w:rsidP="00ED606D">
      <w:pPr>
        <w:rPr>
          <w:rFonts w:asciiTheme="minorHAnsi" w:hAnsiTheme="minorHAnsi" w:cstheme="minorHAnsi"/>
        </w:rPr>
      </w:pPr>
      <w:r w:rsidRPr="00ED606D">
        <w:rPr>
          <w:rFonts w:asciiTheme="minorHAnsi" w:hAnsiTheme="minorHAnsi" w:cstheme="minorHAnsi"/>
        </w:rPr>
        <w:t>-Consider remote participation to reduce time, cost, carbon foot print and increase participation.</w:t>
      </w:r>
    </w:p>
    <w:p w14:paraId="0AF841FE" w14:textId="77777777" w:rsidR="00ED606D" w:rsidRPr="00ED606D" w:rsidRDefault="00ED606D" w:rsidP="00ED606D">
      <w:pPr>
        <w:pStyle w:val="BodyText"/>
        <w:rPr>
          <w:rFonts w:cstheme="minorHAnsi"/>
          <w:lang w:eastAsia="de-DE"/>
        </w:rPr>
      </w:pPr>
    </w:p>
    <w:p w14:paraId="10A156FD" w14:textId="060807E4" w:rsidR="000C390D" w:rsidRPr="00ED606D" w:rsidRDefault="000C390D" w:rsidP="000C390D">
      <w:pPr>
        <w:pStyle w:val="Heading1"/>
        <w:rPr>
          <w:rFonts w:asciiTheme="minorHAnsi" w:hAnsiTheme="minorHAnsi" w:cstheme="minorHAnsi"/>
          <w:lang w:eastAsia="ja-JP"/>
        </w:rPr>
      </w:pPr>
      <w:r w:rsidRPr="00ED606D">
        <w:rPr>
          <w:rFonts w:asciiTheme="minorHAnsi" w:hAnsiTheme="minorHAnsi" w:cstheme="minorHAnsi"/>
        </w:rPr>
        <w:t xml:space="preserve">Action requested of the </w:t>
      </w:r>
      <w:r w:rsidRPr="00ED606D">
        <w:rPr>
          <w:rFonts w:asciiTheme="minorHAnsi" w:hAnsiTheme="minorHAnsi" w:cstheme="minorHAnsi"/>
          <w:lang w:eastAsia="ja-JP"/>
        </w:rPr>
        <w:t>PAP</w:t>
      </w:r>
    </w:p>
    <w:p w14:paraId="52555034" w14:textId="38523039" w:rsidR="000C390D" w:rsidRPr="00ED606D" w:rsidRDefault="00ED606D" w:rsidP="000C390D">
      <w:pPr>
        <w:pStyle w:val="BodyText"/>
        <w:rPr>
          <w:rFonts w:cstheme="minorHAnsi"/>
          <w:lang w:eastAsia="de-DE"/>
        </w:rPr>
      </w:pPr>
      <w:r>
        <w:rPr>
          <w:rFonts w:cstheme="minorHAnsi"/>
          <w:lang w:eastAsia="de-DE"/>
        </w:rPr>
        <w:t xml:space="preserve">The PAP is requested to discuss if </w:t>
      </w:r>
      <w:r w:rsidR="007A7672">
        <w:rPr>
          <w:rFonts w:cstheme="minorHAnsi"/>
          <w:lang w:eastAsia="de-DE"/>
        </w:rPr>
        <w:t xml:space="preserve">any </w:t>
      </w:r>
      <w:r>
        <w:rPr>
          <w:rFonts w:cstheme="minorHAnsi"/>
          <w:lang w:eastAsia="de-DE"/>
        </w:rPr>
        <w:t xml:space="preserve">action can be taken in response to the suggestions for ‘Operations’. </w:t>
      </w:r>
    </w:p>
    <w:sectPr w:rsidR="000C390D" w:rsidRPr="00ED606D" w:rsidSect="006A78D5">
      <w:headerReference w:type="even" r:id="rId11"/>
      <w:headerReference w:type="default" r:id="rId12"/>
      <w:footerReference w:type="even" r:id="rId13"/>
      <w:footerReference w:type="default" r:id="rId14"/>
      <w:headerReference w:type="first" r:id="rId15"/>
      <w:pgSz w:w="11906" w:h="16838"/>
      <w:pgMar w:top="709" w:right="99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1DA063" w14:textId="77777777" w:rsidR="00CB07AD" w:rsidRDefault="00CB07AD" w:rsidP="00362CD9">
      <w:r>
        <w:separator/>
      </w:r>
    </w:p>
  </w:endnote>
  <w:endnote w:type="continuationSeparator" w:id="0">
    <w:p w14:paraId="7F3E758E" w14:textId="77777777" w:rsidR="00CB07AD" w:rsidRDefault="00CB07AD" w:rsidP="00362CD9">
      <w:r>
        <w:continuationSeparator/>
      </w:r>
    </w:p>
  </w:endnote>
  <w:endnote w:type="continuationNotice" w:id="1">
    <w:p w14:paraId="1EE2CFED" w14:textId="77777777" w:rsidR="00EF0426" w:rsidRDefault="00EF04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Bold">
    <w:altName w:val="Arial"/>
    <w:panose1 w:val="020B0704020202020204"/>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2">
    <w:altName w:val="Wingdings 2"/>
    <w:charset w:val="02"/>
    <w:family w:val="decorative"/>
    <w:pitch w:val="variable"/>
    <w:sig w:usb0="00000000" w:usb1="10000000" w:usb2="00000000" w:usb3="00000000" w:csb0="80000000" w:csb1="00000000"/>
  </w:font>
  <w:font w:name="Batang">
    <w:altName w:val="바탕"/>
    <w:panose1 w:val="02030600000101010101"/>
    <w:charset w:val="81"/>
    <w:family w:val="auto"/>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B279AB" w14:textId="55DEB15E" w:rsidR="00CE63B2" w:rsidRDefault="00CE63B2" w:rsidP="00CE63B2">
    <w:pPr>
      <w:pStyle w:val="Footer"/>
      <w:jc w:val="center"/>
    </w:pPr>
    <w:r>
      <w:rPr>
        <w:rFonts w:asciiTheme="majorHAnsi" w:eastAsiaTheme="majorEastAsia" w:hAnsiTheme="majorHAnsi" w:cstheme="majorBidi"/>
        <w:noProof/>
        <w:lang w:val="fr-FR" w:eastAsia="fr-FR"/>
      </w:rPr>
      <mc:AlternateContent>
        <mc:Choice Requires="wps">
          <w:drawing>
            <wp:anchor distT="0" distB="0" distL="0" distR="0" simplePos="0" relativeHeight="251658244" behindDoc="0" locked="0" layoutInCell="1" allowOverlap="1" wp14:anchorId="5B4749F3" wp14:editId="58ECD135">
              <wp:simplePos x="0" y="0"/>
              <wp:positionH relativeFrom="margin">
                <wp:posOffset>2941320</wp:posOffset>
              </wp:positionH>
              <wp:positionV relativeFrom="bottomMargin">
                <wp:posOffset>15875</wp:posOffset>
              </wp:positionV>
              <wp:extent cx="320400" cy="252000"/>
              <wp:effectExtent l="0" t="0" r="3810" b="0"/>
              <wp:wrapThrough wrapText="bothSides">
                <wp:wrapPolygon edited="0">
                  <wp:start x="2571" y="0"/>
                  <wp:lineTo x="0" y="3273"/>
                  <wp:lineTo x="0" y="16364"/>
                  <wp:lineTo x="2571" y="19636"/>
                  <wp:lineTo x="18000" y="19636"/>
                  <wp:lineTo x="20571" y="16364"/>
                  <wp:lineTo x="20571" y="3273"/>
                  <wp:lineTo x="18000" y="0"/>
                  <wp:lineTo x="2571" y="0"/>
                </wp:wrapPolygon>
              </wp:wrapThrough>
              <wp:docPr id="13" name="Ellips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400" cy="252000"/>
                      </a:xfrm>
                      <a:prstGeom prst="ellipse">
                        <a:avLst/>
                      </a:prstGeom>
                      <a:solidFill>
                        <a:srgbClr val="40618B"/>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44C8A70B" w14:textId="77777777" w:rsidR="00CE63B2" w:rsidRPr="00FF25B1" w:rsidRDefault="00CE63B2" w:rsidP="00CE63B2">
                          <w:pPr>
                            <w:pStyle w:val="Footer"/>
                            <w:rPr>
                              <w:rFonts w:asciiTheme="minorHAnsi" w:hAnsiTheme="minorHAnsi"/>
                              <w:b/>
                              <w:bCs/>
                              <w:color w:val="FFFFFF" w:themeColor="background1"/>
                              <w:sz w:val="12"/>
                              <w:szCs w:val="12"/>
                            </w:rPr>
                          </w:pPr>
                          <w:r w:rsidRPr="00FF25B1">
                            <w:rPr>
                              <w:rFonts w:asciiTheme="minorHAnsi" w:hAnsiTheme="minorHAnsi"/>
                              <w:sz w:val="12"/>
                              <w:szCs w:val="12"/>
                            </w:rPr>
                            <w:fldChar w:fldCharType="begin"/>
                          </w:r>
                          <w:r w:rsidRPr="00FF25B1">
                            <w:rPr>
                              <w:rFonts w:asciiTheme="minorHAnsi" w:hAnsiTheme="minorHAnsi"/>
                              <w:sz w:val="12"/>
                              <w:szCs w:val="12"/>
                            </w:rPr>
                            <w:instrText>PAGE    \* MERGEFORMAT</w:instrText>
                          </w:r>
                          <w:r w:rsidRPr="00FF25B1">
                            <w:rPr>
                              <w:rFonts w:asciiTheme="minorHAnsi" w:hAnsiTheme="minorHAnsi"/>
                              <w:sz w:val="12"/>
                              <w:szCs w:val="12"/>
                            </w:rPr>
                            <w:fldChar w:fldCharType="separate"/>
                          </w:r>
                          <w:r w:rsidR="003A4E95" w:rsidRPr="003A4E95">
                            <w:rPr>
                              <w:rFonts w:asciiTheme="minorHAnsi" w:hAnsiTheme="minorHAnsi"/>
                              <w:b/>
                              <w:bCs/>
                              <w:noProof/>
                              <w:color w:val="FFFFFF" w:themeColor="background1"/>
                              <w:sz w:val="12"/>
                              <w:szCs w:val="12"/>
                              <w:lang w:val="fr-FR"/>
                            </w:rPr>
                            <w:t>2</w:t>
                          </w:r>
                          <w:r w:rsidRPr="00FF25B1">
                            <w:rPr>
                              <w:rFonts w:asciiTheme="minorHAnsi" w:hAnsiTheme="minorHAnsi"/>
                              <w:b/>
                              <w:bCs/>
                              <w:color w:val="FFFFFF" w:themeColor="background1"/>
                              <w:sz w:val="12"/>
                              <w:szCs w:val="12"/>
                            </w:rPr>
                            <w:fldChar w:fldCharType="end"/>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oval w14:anchorId="5B4749F3" id="Ellipse 13" o:spid="_x0000_s1026" style="position:absolute;left:0;text-align:left;margin-left:231.6pt;margin-top:1.25pt;width:25.25pt;height:19.85pt;z-index:251674624;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" fillcolor="#40618b" stroked="f">
              <v:textbox>
                <w:txbxContent>
                  <w:p w14:paraId="44C8A70B" w14:textId="77777777" w:rsidR="00CE63B2" w:rsidRPr="00FF25B1" w:rsidRDefault="00CE63B2" w:rsidP="00CE63B2">
                    <w:pPr>
                      <w:pStyle w:val="Footer"/>
                      <w:rPr>
                        <w:rFonts w:asciiTheme="minorHAnsi" w:hAnsiTheme="minorHAnsi"/>
                        <w:b/>
                        <w:bCs/>
                        <w:color w:val="FFFFFF" w:themeColor="background1"/>
                        <w:sz w:val="12"/>
                        <w:szCs w:val="12"/>
                      </w:rPr>
                    </w:pPr>
                    <w:r w:rsidRPr="00FF25B1">
                      <w:rPr>
                        <w:rFonts w:asciiTheme="minorHAnsi" w:hAnsiTheme="minorHAnsi"/>
                        <w:sz w:val="12"/>
                        <w:szCs w:val="12"/>
                      </w:rPr>
                      <w:fldChar w:fldCharType="begin"/>
                    </w:r>
                    <w:r w:rsidRPr="00FF25B1">
                      <w:rPr>
                        <w:rFonts w:asciiTheme="minorHAnsi" w:hAnsiTheme="minorHAnsi"/>
                        <w:sz w:val="12"/>
                        <w:szCs w:val="12"/>
                      </w:rPr>
                      <w:instrText>PAGE    \* MERGEFORMAT</w:instrText>
                    </w:r>
                    <w:r w:rsidRPr="00FF25B1">
                      <w:rPr>
                        <w:rFonts w:asciiTheme="minorHAnsi" w:hAnsiTheme="minorHAnsi"/>
                        <w:sz w:val="12"/>
                        <w:szCs w:val="12"/>
                      </w:rPr>
                      <w:fldChar w:fldCharType="separate"/>
                    </w:r>
                    <w:r w:rsidR="003A4E95" w:rsidRPr="003A4E95">
                      <w:rPr>
                        <w:rFonts w:asciiTheme="minorHAnsi" w:hAnsiTheme="minorHAnsi"/>
                        <w:b/>
                        <w:bCs/>
                        <w:noProof/>
                        <w:color w:val="FFFFFF" w:themeColor="background1"/>
                        <w:sz w:val="12"/>
                        <w:szCs w:val="12"/>
                        <w:lang w:val="fr-FR"/>
                      </w:rPr>
                      <w:t>2</w:t>
                    </w:r>
                    <w:r w:rsidRPr="00FF25B1">
                      <w:rPr>
                        <w:rFonts w:asciiTheme="minorHAnsi" w:hAnsiTheme="minorHAnsi"/>
                        <w:b/>
                        <w:bCs/>
                        <w:color w:val="FFFFFF" w:themeColor="background1"/>
                        <w:sz w:val="12"/>
                        <w:szCs w:val="12"/>
                      </w:rPr>
                      <w:fldChar w:fldCharType="end"/>
                    </w:r>
                  </w:p>
                </w:txbxContent>
              </v:textbox>
              <w10:wrap type="through" anchorx="margin" anchory="margin"/>
            </v:oval>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heme="majorHAnsi" w:eastAsiaTheme="majorEastAsia" w:hAnsiTheme="majorHAnsi" w:cstheme="majorBidi"/>
      </w:rPr>
      <w:id w:val="-1501432721"/>
      <w:docPartObj>
        <w:docPartGallery w:val="Page Numbers (Bottom of Page)"/>
        <w:docPartUnique/>
      </w:docPartObj>
    </w:sdtPr>
    <w:sdtContent>
      <w:sdt>
        <w:sdtPr>
          <w:rPr>
            <w:rFonts w:asciiTheme="majorHAnsi" w:eastAsiaTheme="majorEastAsia" w:hAnsiTheme="majorHAnsi" w:cstheme="majorBidi"/>
          </w:rPr>
          <w:id w:val="1806425445"/>
        </w:sdtPr>
        <w:sdtContent>
          <w:p w14:paraId="1750BCEE" w14:textId="3769E300" w:rsidR="006A78D5" w:rsidRDefault="006A78D5">
            <w:pPr>
              <w:rPr>
                <w:rFonts w:asciiTheme="majorHAnsi" w:eastAsiaTheme="majorEastAsia" w:hAnsiTheme="majorHAnsi" w:cstheme="majorBidi"/>
              </w:rPr>
            </w:pPr>
            <w:r>
              <w:rPr>
                <w:rFonts w:asciiTheme="majorHAnsi" w:eastAsiaTheme="majorEastAsia" w:hAnsiTheme="majorHAnsi" w:cstheme="majorBidi"/>
                <w:noProof/>
                <w:lang w:val="fr-FR" w:eastAsia="fr-FR"/>
              </w:rPr>
              <mc:AlternateContent>
                <mc:Choice Requires="wps">
                  <w:drawing>
                    <wp:anchor distT="0" distB="0" distL="0" distR="0" simplePos="0" relativeHeight="251658242" behindDoc="0" locked="0" layoutInCell="1" allowOverlap="1" wp14:anchorId="7FA1BFA9" wp14:editId="271A9051">
                      <wp:simplePos x="0" y="0"/>
                      <wp:positionH relativeFrom="margin">
                        <wp:posOffset>2941320</wp:posOffset>
                      </wp:positionH>
                      <wp:positionV relativeFrom="bottomMargin">
                        <wp:posOffset>70485</wp:posOffset>
                      </wp:positionV>
                      <wp:extent cx="320400" cy="252000"/>
                      <wp:effectExtent l="0" t="0" r="3810" b="0"/>
                      <wp:wrapThrough wrapText="bothSides">
                        <wp:wrapPolygon edited="0">
                          <wp:start x="2571" y="0"/>
                          <wp:lineTo x="0" y="3273"/>
                          <wp:lineTo x="0" y="16364"/>
                          <wp:lineTo x="2571" y="19636"/>
                          <wp:lineTo x="18000" y="19636"/>
                          <wp:lineTo x="20571" y="16364"/>
                          <wp:lineTo x="20571" y="3273"/>
                          <wp:lineTo x="18000" y="0"/>
                          <wp:lineTo x="2571" y="0"/>
                        </wp:wrapPolygon>
                      </wp:wrapThrough>
                      <wp:docPr id="3" name="Ellips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400" cy="252000"/>
                              </a:xfrm>
                              <a:prstGeom prst="ellipse">
                                <a:avLst/>
                              </a:prstGeom>
                              <a:solidFill>
                                <a:srgbClr val="40618B"/>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7B42B1B9" w14:textId="77777777" w:rsidR="006A78D5" w:rsidRPr="00FF25B1" w:rsidRDefault="006A78D5" w:rsidP="00FF25B1">
                                  <w:pPr>
                                    <w:pStyle w:val="Footer"/>
                                    <w:rPr>
                                      <w:rFonts w:asciiTheme="minorHAnsi" w:hAnsiTheme="minorHAnsi"/>
                                      <w:b/>
                                      <w:bCs/>
                                      <w:color w:val="FFFFFF" w:themeColor="background1"/>
                                      <w:sz w:val="12"/>
                                      <w:szCs w:val="12"/>
                                    </w:rPr>
                                  </w:pPr>
                                  <w:r w:rsidRPr="00FF25B1">
                                    <w:rPr>
                                      <w:rFonts w:asciiTheme="minorHAnsi" w:hAnsiTheme="minorHAnsi"/>
                                      <w:sz w:val="12"/>
                                      <w:szCs w:val="12"/>
                                    </w:rPr>
                                    <w:fldChar w:fldCharType="begin"/>
                                  </w:r>
                                  <w:r w:rsidRPr="00FF25B1">
                                    <w:rPr>
                                      <w:rFonts w:asciiTheme="minorHAnsi" w:hAnsiTheme="minorHAnsi"/>
                                      <w:sz w:val="12"/>
                                      <w:szCs w:val="12"/>
                                    </w:rPr>
                                    <w:instrText>PAGE    \* MERGEFORMAT</w:instrText>
                                  </w:r>
                                  <w:r w:rsidRPr="00FF25B1">
                                    <w:rPr>
                                      <w:rFonts w:asciiTheme="minorHAnsi" w:hAnsiTheme="minorHAnsi"/>
                                      <w:sz w:val="12"/>
                                      <w:szCs w:val="12"/>
                                    </w:rPr>
                                    <w:fldChar w:fldCharType="separate"/>
                                  </w:r>
                                  <w:r w:rsidR="00782D7F" w:rsidRPr="00782D7F">
                                    <w:rPr>
                                      <w:rFonts w:asciiTheme="minorHAnsi" w:hAnsiTheme="minorHAnsi"/>
                                      <w:b/>
                                      <w:bCs/>
                                      <w:noProof/>
                                      <w:color w:val="FFFFFF" w:themeColor="background1"/>
                                      <w:sz w:val="12"/>
                                      <w:szCs w:val="12"/>
                                      <w:lang w:val="fr-FR"/>
                                    </w:rPr>
                                    <w:t>1</w:t>
                                  </w:r>
                                  <w:r w:rsidRPr="00FF25B1">
                                    <w:rPr>
                                      <w:rFonts w:asciiTheme="minorHAnsi" w:hAnsiTheme="minorHAnsi"/>
                                      <w:b/>
                                      <w:bCs/>
                                      <w:color w:val="FFFFFF" w:themeColor="background1"/>
                                      <w:sz w:val="12"/>
                                      <w:szCs w:val="12"/>
                                    </w:rPr>
                                    <w:fldChar w:fldCharType="end"/>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oval w14:anchorId="7FA1BFA9" id="Ellipse 3" o:spid="_x0000_s1027" style="position:absolute;margin-left:231.6pt;margin-top:5.55pt;width:25.25pt;height:19.85pt;z-index:251670528;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" fillcolor="#40618b" stroked="f">
                      <v:textbox>
                        <w:txbxContent>
                          <w:p w14:paraId="7B42B1B9" w14:textId="77777777" w:rsidR="006A78D5" w:rsidRPr="00FF25B1" w:rsidRDefault="006A78D5" w:rsidP="00FF25B1">
                            <w:pPr>
                              <w:pStyle w:val="Footer"/>
                              <w:rPr>
                                <w:rFonts w:asciiTheme="minorHAnsi" w:hAnsiTheme="minorHAnsi"/>
                                <w:b/>
                                <w:bCs/>
                                <w:color w:val="FFFFFF" w:themeColor="background1"/>
                                <w:sz w:val="12"/>
                                <w:szCs w:val="12"/>
                              </w:rPr>
                            </w:pPr>
                            <w:r w:rsidRPr="00FF25B1">
                              <w:rPr>
                                <w:rFonts w:asciiTheme="minorHAnsi" w:hAnsiTheme="minorHAnsi"/>
                                <w:sz w:val="12"/>
                                <w:szCs w:val="12"/>
                              </w:rPr>
                              <w:fldChar w:fldCharType="begin"/>
                            </w:r>
                            <w:r w:rsidRPr="00FF25B1">
                              <w:rPr>
                                <w:rFonts w:asciiTheme="minorHAnsi" w:hAnsiTheme="minorHAnsi"/>
                                <w:sz w:val="12"/>
                                <w:szCs w:val="12"/>
                              </w:rPr>
                              <w:instrText>PAGE    \* MERGEFORMAT</w:instrText>
                            </w:r>
                            <w:r w:rsidRPr="00FF25B1">
                              <w:rPr>
                                <w:rFonts w:asciiTheme="minorHAnsi" w:hAnsiTheme="minorHAnsi"/>
                                <w:sz w:val="12"/>
                                <w:szCs w:val="12"/>
                              </w:rPr>
                              <w:fldChar w:fldCharType="separate"/>
                            </w:r>
                            <w:r w:rsidR="00782D7F" w:rsidRPr="00782D7F">
                              <w:rPr>
                                <w:rFonts w:asciiTheme="minorHAnsi" w:hAnsiTheme="minorHAnsi"/>
                                <w:b/>
                                <w:bCs/>
                                <w:noProof/>
                                <w:color w:val="FFFFFF" w:themeColor="background1"/>
                                <w:sz w:val="12"/>
                                <w:szCs w:val="12"/>
                                <w:lang w:val="fr-FR"/>
                              </w:rPr>
                              <w:t>1</w:t>
                            </w:r>
                            <w:r w:rsidRPr="00FF25B1">
                              <w:rPr>
                                <w:rFonts w:asciiTheme="minorHAnsi" w:hAnsiTheme="minorHAnsi"/>
                                <w:b/>
                                <w:bCs/>
                                <w:color w:val="FFFFFF" w:themeColor="background1"/>
                                <w:sz w:val="12"/>
                                <w:szCs w:val="12"/>
                              </w:rPr>
                              <w:fldChar w:fldCharType="end"/>
                            </w:r>
                          </w:p>
                        </w:txbxContent>
                      </v:textbox>
                      <w10:wrap type="through" anchorx="margin" anchory="margin"/>
                    </v:oval>
                  </w:pict>
                </mc:Fallback>
              </mc:AlternateContent>
            </w:r>
          </w:p>
        </w:sdtContent>
      </w:sdt>
    </w:sdtContent>
  </w:sdt>
  <w:p w14:paraId="2328FBAE" w14:textId="77777777" w:rsidR="006A78D5" w:rsidRDefault="006A78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1CE2C5" w14:textId="77777777" w:rsidR="00CB07AD" w:rsidRDefault="00CB07AD" w:rsidP="00362CD9">
      <w:r>
        <w:separator/>
      </w:r>
    </w:p>
  </w:footnote>
  <w:footnote w:type="continuationSeparator" w:id="0">
    <w:p w14:paraId="7A72D8D4" w14:textId="77777777" w:rsidR="00CB07AD" w:rsidRDefault="00CB07AD" w:rsidP="00362CD9">
      <w:r>
        <w:continuationSeparator/>
      </w:r>
    </w:p>
  </w:footnote>
  <w:footnote w:type="continuationNotice" w:id="1">
    <w:p w14:paraId="546E0C0D" w14:textId="77777777" w:rsidR="00EF0426" w:rsidRDefault="00EF042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2A8989" w14:textId="2611F2B9" w:rsidR="007C346C" w:rsidRDefault="006A78D5" w:rsidP="006A78D5">
    <w:pPr>
      <w:pStyle w:val="Header"/>
      <w:tabs>
        <w:tab w:val="clear" w:pos="9639"/>
        <w:tab w:val="right" w:pos="5954"/>
      </w:tabs>
      <w:spacing w:after="240"/>
    </w:pPr>
    <w:r>
      <w:rPr>
        <w:rFonts w:ascii="Calibri" w:hAnsi="Calibri"/>
        <w:noProof/>
        <w:lang w:val="fr-FR" w:eastAsia="fr-FR"/>
      </w:rPr>
      <w:drawing>
        <wp:anchor distT="0" distB="0" distL="114300" distR="114300" simplePos="0" relativeHeight="251658243" behindDoc="1" locked="0" layoutInCell="1" allowOverlap="1" wp14:anchorId="7B868A3D" wp14:editId="5A1F55E6">
          <wp:simplePos x="0" y="0"/>
          <wp:positionH relativeFrom="column">
            <wp:posOffset>-539115</wp:posOffset>
          </wp:positionH>
          <wp:positionV relativeFrom="page">
            <wp:posOffset>201595</wp:posOffset>
          </wp:positionV>
          <wp:extent cx="550800" cy="550800"/>
          <wp:effectExtent l="0" t="0" r="1905" b="1905"/>
          <wp:wrapTight wrapText="bothSides">
            <wp:wrapPolygon edited="0">
              <wp:start x="0" y="0"/>
              <wp:lineTo x="0" y="20927"/>
              <wp:lineTo x="20927" y="20927"/>
              <wp:lineTo x="20927" y="0"/>
              <wp:lineTo x="0" y="0"/>
            </wp:wrapPolygon>
          </wp:wrapTight>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0800" cy="550800"/>
                  </a:xfrm>
                  <a:prstGeom prst="rect">
                    <a:avLst/>
                  </a:prstGeom>
                </pic:spPr>
              </pic:pic>
            </a:graphicData>
          </a:graphic>
          <wp14:sizeRelH relativeFrom="margin">
            <wp14:pctWidth>0</wp14:pctWidth>
          </wp14:sizeRelH>
          <wp14:sizeRelV relativeFrom="margin">
            <wp14:pctHeight>0</wp14:pctHeight>
          </wp14:sizeRelV>
        </wp:anchor>
      </w:drawing>
    </w:r>
    <w:r w:rsidR="000904DC">
      <w:rPr>
        <w:rFonts w:ascii="Calibri" w:hAnsi="Calibri"/>
      </w:rPr>
      <w:t>PAP3</w:t>
    </w:r>
    <w:r w:rsidR="00684AD7">
      <w:rPr>
        <w:rFonts w:ascii="Calibri" w:hAnsi="Calibri"/>
      </w:rPr>
      <w:t>9</w:t>
    </w:r>
    <w:r w:rsidR="00B56B31">
      <w:rPr>
        <w:rFonts w:ascii="Calibri" w:hAnsi="Calibri"/>
      </w:rPr>
      <w:t>-</w:t>
    </w:r>
    <w:r w:rsidR="00684AD7">
      <w:rPr>
        <w:rFonts w:ascii="Calibri" w:hAnsi="Calibri"/>
      </w:rPr>
      <w:t>5</w:t>
    </w:r>
    <w:r w:rsidR="00B56B31">
      <w:rPr>
        <w:rFonts w:ascii="Calibri" w:hAnsi="Calibri"/>
      </w:rPr>
      <w:t>.1</w:t>
    </w:r>
    <w:r w:rsidR="00684AD7">
      <w:rPr>
        <w:rFonts w:ascii="Calibri" w:hAnsi="Calibri"/>
      </w:rPr>
      <w:t>0.4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C8CA51" w14:textId="2D976C83" w:rsidR="007C346C" w:rsidRDefault="006A78D5" w:rsidP="006A78D5">
    <w:pPr>
      <w:pStyle w:val="Header"/>
      <w:tabs>
        <w:tab w:val="clear" w:pos="9639"/>
        <w:tab w:val="right" w:pos="5954"/>
      </w:tabs>
      <w:spacing w:after="240"/>
      <w:jc w:val="right"/>
    </w:pPr>
    <w:r>
      <w:rPr>
        <w:rFonts w:ascii="Calibri" w:hAnsi="Calibri"/>
        <w:noProof/>
        <w:lang w:val="fr-FR" w:eastAsia="fr-FR"/>
      </w:rPr>
      <w:drawing>
        <wp:anchor distT="0" distB="0" distL="114300" distR="114300" simplePos="0" relativeHeight="251658241" behindDoc="1" locked="0" layoutInCell="1" allowOverlap="1" wp14:anchorId="0C84DE37" wp14:editId="1AA79061">
          <wp:simplePos x="0" y="0"/>
          <wp:positionH relativeFrom="column">
            <wp:posOffset>6099324</wp:posOffset>
          </wp:positionH>
          <wp:positionV relativeFrom="page">
            <wp:posOffset>280670</wp:posOffset>
          </wp:positionV>
          <wp:extent cx="550800" cy="550800"/>
          <wp:effectExtent l="0" t="0" r="1905" b="1905"/>
          <wp:wrapTight wrapText="bothSides">
            <wp:wrapPolygon edited="0">
              <wp:start x="0" y="0"/>
              <wp:lineTo x="0" y="20927"/>
              <wp:lineTo x="20927" y="20927"/>
              <wp:lineTo x="20927"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0800" cy="550800"/>
                  </a:xfrm>
                  <a:prstGeom prst="rect">
                    <a:avLst/>
                  </a:prstGeom>
                </pic:spPr>
              </pic:pic>
            </a:graphicData>
          </a:graphic>
          <wp14:sizeRelH relativeFrom="margin">
            <wp14:pctWidth>0</wp14:pctWidth>
          </wp14:sizeRelH>
          <wp14:sizeRelV relativeFrom="margin">
            <wp14:pctHeight>0</wp14:pctHeight>
          </wp14:sizeRelV>
        </wp:anchor>
      </w:drawing>
    </w:r>
    <w:r w:rsidR="00782D7F">
      <w:rPr>
        <w:rFonts w:ascii="Calibri" w:hAnsi="Calibri"/>
      </w:rPr>
      <w:t>PAP3</w:t>
    </w:r>
    <w:r w:rsidR="00352176">
      <w:rPr>
        <w:rFonts w:ascii="Calibri" w:hAnsi="Calibri"/>
      </w:rPr>
      <w:t>9</w:t>
    </w:r>
    <w:r w:rsidR="00B04683">
      <w:rPr>
        <w:rFonts w:ascii="Calibri" w:hAnsi="Calibri"/>
      </w:rPr>
      <w:t>-</w:t>
    </w:r>
    <w:r w:rsidR="00684AD7">
      <w:rPr>
        <w:rFonts w:ascii="Calibri" w:hAnsi="Calibri"/>
      </w:rPr>
      <w:t>5</w:t>
    </w:r>
    <w:r w:rsidR="00955310">
      <w:rPr>
        <w:rFonts w:ascii="Calibri" w:hAnsi="Calibri"/>
      </w:rPr>
      <w:t>.</w:t>
    </w:r>
    <w:r w:rsidR="007A7672">
      <w:rPr>
        <w:rFonts w:ascii="Calibri" w:hAnsi="Calibri"/>
      </w:rPr>
      <w:t>10</w:t>
    </w:r>
    <w:r w:rsidR="00352176">
      <w:rPr>
        <w:rFonts w:ascii="Calibri" w:hAnsi="Calibri"/>
      </w:rPr>
      <w:t>.</w:t>
    </w:r>
    <w:r w:rsidR="007A7672">
      <w:rPr>
        <w:rFonts w:ascii="Calibri" w:hAnsi="Calibri"/>
      </w:rPr>
      <w:t>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F3C4F1" w14:textId="5D6DC651" w:rsidR="007C346C" w:rsidRDefault="00484701" w:rsidP="00717A6A">
    <w:pPr>
      <w:pStyle w:val="Header"/>
      <w:tabs>
        <w:tab w:val="clear" w:pos="9639"/>
        <w:tab w:val="right" w:pos="5954"/>
      </w:tabs>
      <w:spacing w:after="240"/>
      <w:jc w:val="right"/>
    </w:pPr>
    <w:r>
      <w:rPr>
        <w:rFonts w:ascii="Calibri" w:hAnsi="Calibri"/>
        <w:noProof/>
        <w:lang w:val="fr-FR" w:eastAsia="fr-FR"/>
      </w:rPr>
      <w:drawing>
        <wp:anchor distT="0" distB="0" distL="114300" distR="114300" simplePos="0" relativeHeight="251658240" behindDoc="1" locked="0" layoutInCell="1" allowOverlap="1" wp14:anchorId="788EB590" wp14:editId="6367DE51">
          <wp:simplePos x="0" y="0"/>
          <wp:positionH relativeFrom="column">
            <wp:posOffset>5878830</wp:posOffset>
          </wp:positionH>
          <wp:positionV relativeFrom="page">
            <wp:posOffset>281109</wp:posOffset>
          </wp:positionV>
          <wp:extent cx="550800" cy="550800"/>
          <wp:effectExtent l="0" t="0" r="1905" b="1905"/>
          <wp:wrapTight wrapText="bothSides">
            <wp:wrapPolygon edited="0">
              <wp:start x="0" y="0"/>
              <wp:lineTo x="0" y="20927"/>
              <wp:lineTo x="20927" y="20927"/>
              <wp:lineTo x="20927" y="0"/>
              <wp:lineTo x="0" y="0"/>
            </wp:wrapPolygon>
          </wp:wrapTight>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0800" cy="550800"/>
                  </a:xfrm>
                  <a:prstGeom prst="rect">
                    <a:avLst/>
                  </a:prstGeom>
                </pic:spPr>
              </pic:pic>
            </a:graphicData>
          </a:graphic>
          <wp14:sizeRelH relativeFrom="margin">
            <wp14:pctWidth>0</wp14:pctWidth>
          </wp14:sizeRelH>
          <wp14:sizeRelV relativeFrom="margin">
            <wp14:pctHeight>0</wp14:pctHeight>
          </wp14:sizeRelV>
        </wp:anchor>
      </w:drawing>
    </w:r>
    <w:r w:rsidR="006A10AE">
      <w:rPr>
        <w:rFonts w:ascii="Calibri" w:hAnsi="Calibri"/>
      </w:rPr>
      <w:t>PAP31-16.3 INF1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91931C1"/>
    <w:multiLevelType w:val="multilevel"/>
    <w:tmpl w:val="461C2A2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0E13EF7"/>
    <w:multiLevelType w:val="hybridMultilevel"/>
    <w:tmpl w:val="1A4297A2"/>
    <w:lvl w:ilvl="0" w:tplc="6F3A784A">
      <w:numFmt w:val="bullet"/>
      <w:lvlText w:val="•"/>
      <w:lvlJc w:val="left"/>
      <w:pPr>
        <w:ind w:left="1080" w:hanging="72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19C37E91"/>
    <w:multiLevelType w:val="multilevel"/>
    <w:tmpl w:val="DF88F54E"/>
    <w:lvl w:ilvl="0">
      <w:start w:val="1"/>
      <w:numFmt w:val="decimal"/>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1C78589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35A7C9E"/>
    <w:multiLevelType w:val="hybridMultilevel"/>
    <w:tmpl w:val="25EE7C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7297714"/>
    <w:multiLevelType w:val="hybridMultilevel"/>
    <w:tmpl w:val="F8B4BDA4"/>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15:restartNumberingAfterBreak="0">
    <w:nsid w:val="332C5E55"/>
    <w:multiLevelType w:val="hybridMultilevel"/>
    <w:tmpl w:val="287A417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5A377EC"/>
    <w:multiLevelType w:val="hybridMultilevel"/>
    <w:tmpl w:val="B030C6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63131E6A"/>
    <w:multiLevelType w:val="multilevel"/>
    <w:tmpl w:val="AB08E65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3DA33D8"/>
    <w:multiLevelType w:val="multilevel"/>
    <w:tmpl w:val="0786116E"/>
    <w:lvl w:ilvl="0">
      <w:start w:val="1"/>
      <w:numFmt w:val="decimal"/>
      <w:pStyle w:val="Heading1"/>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0"/>
  </w:num>
  <w:num w:numId="2">
    <w:abstractNumId w:val="16"/>
  </w:num>
  <w:num w:numId="3">
    <w:abstractNumId w:val="2"/>
  </w:num>
  <w:num w:numId="4">
    <w:abstractNumId w:val="23"/>
  </w:num>
  <w:num w:numId="5">
    <w:abstractNumId w:val="12"/>
  </w:num>
  <w:num w:numId="6">
    <w:abstractNumId w:val="8"/>
  </w:num>
  <w:num w:numId="7">
    <w:abstractNumId w:val="18"/>
  </w:num>
  <w:num w:numId="8">
    <w:abstractNumId w:val="17"/>
  </w:num>
  <w:num w:numId="9">
    <w:abstractNumId w:val="22"/>
  </w:num>
  <w:num w:numId="10">
    <w:abstractNumId w:val="6"/>
  </w:num>
  <w:num w:numId="11">
    <w:abstractNumId w:val="19"/>
  </w:num>
  <w:num w:numId="12">
    <w:abstractNumId w:val="14"/>
  </w:num>
  <w:num w:numId="13">
    <w:abstractNumId w:val="13"/>
  </w:num>
  <w:num w:numId="14">
    <w:abstractNumId w:val="4"/>
  </w:num>
  <w:num w:numId="15">
    <w:abstractNumId w:val="15"/>
  </w:num>
  <w:num w:numId="16">
    <w:abstractNumId w:val="0"/>
  </w:num>
  <w:num w:numId="17">
    <w:abstractNumId w:val="21"/>
  </w:num>
  <w:num w:numId="18">
    <w:abstractNumId w:val="5"/>
  </w:num>
  <w:num w:numId="19">
    <w:abstractNumId w:val="9"/>
  </w:num>
  <w:num w:numId="20">
    <w:abstractNumId w:val="3"/>
  </w:num>
  <w:num w:numId="21">
    <w:abstractNumId w:val="7"/>
  </w:num>
  <w:num w:numId="22">
    <w:abstractNumId w:val="4"/>
  </w:num>
  <w:num w:numId="23">
    <w:abstractNumId w:val="4"/>
  </w:num>
  <w:num w:numId="24">
    <w:abstractNumId w:val="4"/>
  </w:num>
  <w:num w:numId="25">
    <w:abstractNumId w:val="4"/>
  </w:num>
  <w:num w:numId="26">
    <w:abstractNumId w:val="4"/>
  </w:num>
  <w:num w:numId="27">
    <w:abstractNumId w:val="4"/>
  </w:num>
  <w:num w:numId="28">
    <w:abstractNumId w:val="11"/>
  </w:num>
  <w:num w:numId="29">
    <w:abstractNumId w:val="4"/>
  </w:num>
  <w:num w:numId="30">
    <w:abstractNumId w:val="1"/>
  </w:num>
  <w:num w:numId="31">
    <w:abstractNumId w:val="4"/>
  </w:num>
  <w:num w:numId="32">
    <w:abstractNumId w:val="4"/>
  </w:num>
  <w:num w:numId="33">
    <w:abstractNumId w:val="24"/>
  </w:num>
  <w:num w:numId="34">
    <w:abstractNumId w:val="1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trackRevisions/>
  <w:defaultTabStop w:val="720"/>
  <w:hyphenationZone w:val="425"/>
  <w:evenAndOddHeaders/>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E0NzA2tDAyNDYxMbBQ0lEKTi0uzszPAykwqgUA78DILiwAAAA="/>
  </w:docVars>
  <w:rsids>
    <w:rsidRoot w:val="00FE5674"/>
    <w:rsid w:val="000005D3"/>
    <w:rsid w:val="000049D8"/>
    <w:rsid w:val="00036B9E"/>
    <w:rsid w:val="00037DF4"/>
    <w:rsid w:val="0004700E"/>
    <w:rsid w:val="00062A4E"/>
    <w:rsid w:val="00070C13"/>
    <w:rsid w:val="000715C9"/>
    <w:rsid w:val="000730BC"/>
    <w:rsid w:val="000800D4"/>
    <w:rsid w:val="00084F33"/>
    <w:rsid w:val="0008796E"/>
    <w:rsid w:val="000904DC"/>
    <w:rsid w:val="00093C8F"/>
    <w:rsid w:val="000A1C2F"/>
    <w:rsid w:val="000A77A7"/>
    <w:rsid w:val="000B1707"/>
    <w:rsid w:val="000C1B3E"/>
    <w:rsid w:val="000C390D"/>
    <w:rsid w:val="00110AE7"/>
    <w:rsid w:val="00134A19"/>
    <w:rsid w:val="00154D83"/>
    <w:rsid w:val="00177F4D"/>
    <w:rsid w:val="00180DDA"/>
    <w:rsid w:val="001922CE"/>
    <w:rsid w:val="001B0858"/>
    <w:rsid w:val="001B2A2D"/>
    <w:rsid w:val="001B737D"/>
    <w:rsid w:val="001C0A17"/>
    <w:rsid w:val="001C44A3"/>
    <w:rsid w:val="001C7477"/>
    <w:rsid w:val="001E0E15"/>
    <w:rsid w:val="001F528A"/>
    <w:rsid w:val="001F704E"/>
    <w:rsid w:val="00201722"/>
    <w:rsid w:val="002125B0"/>
    <w:rsid w:val="00235B69"/>
    <w:rsid w:val="00243228"/>
    <w:rsid w:val="00251483"/>
    <w:rsid w:val="00255CAA"/>
    <w:rsid w:val="00263248"/>
    <w:rsid w:val="00264305"/>
    <w:rsid w:val="002A0346"/>
    <w:rsid w:val="002A4487"/>
    <w:rsid w:val="002B49E9"/>
    <w:rsid w:val="002C632E"/>
    <w:rsid w:val="002D3E8B"/>
    <w:rsid w:val="002D4575"/>
    <w:rsid w:val="002D5C0C"/>
    <w:rsid w:val="002E03D1"/>
    <w:rsid w:val="002E6B74"/>
    <w:rsid w:val="002E6FCA"/>
    <w:rsid w:val="002E7740"/>
    <w:rsid w:val="00343F4C"/>
    <w:rsid w:val="00352176"/>
    <w:rsid w:val="00356CD0"/>
    <w:rsid w:val="00362CD9"/>
    <w:rsid w:val="00364C58"/>
    <w:rsid w:val="003761CA"/>
    <w:rsid w:val="00380DAF"/>
    <w:rsid w:val="00392E07"/>
    <w:rsid w:val="00395336"/>
    <w:rsid w:val="003972CE"/>
    <w:rsid w:val="003A4E95"/>
    <w:rsid w:val="003B28F5"/>
    <w:rsid w:val="003B7B7D"/>
    <w:rsid w:val="003C54CB"/>
    <w:rsid w:val="003C7A2A"/>
    <w:rsid w:val="003D2DC1"/>
    <w:rsid w:val="003D69D0"/>
    <w:rsid w:val="003E6583"/>
    <w:rsid w:val="003F2918"/>
    <w:rsid w:val="003F430E"/>
    <w:rsid w:val="00400C64"/>
    <w:rsid w:val="0041088C"/>
    <w:rsid w:val="00417AD5"/>
    <w:rsid w:val="00420A38"/>
    <w:rsid w:val="00423C27"/>
    <w:rsid w:val="00431B19"/>
    <w:rsid w:val="0044054E"/>
    <w:rsid w:val="00450A81"/>
    <w:rsid w:val="0046105A"/>
    <w:rsid w:val="004661AD"/>
    <w:rsid w:val="00476A3D"/>
    <w:rsid w:val="00480C49"/>
    <w:rsid w:val="00484701"/>
    <w:rsid w:val="00493978"/>
    <w:rsid w:val="004B27BB"/>
    <w:rsid w:val="004D1D85"/>
    <w:rsid w:val="004D3C3A"/>
    <w:rsid w:val="004D6B41"/>
    <w:rsid w:val="004E1CD1"/>
    <w:rsid w:val="004F5E28"/>
    <w:rsid w:val="00502E73"/>
    <w:rsid w:val="005107EB"/>
    <w:rsid w:val="0051142F"/>
    <w:rsid w:val="00521345"/>
    <w:rsid w:val="00526DF0"/>
    <w:rsid w:val="00545CC4"/>
    <w:rsid w:val="00551FFF"/>
    <w:rsid w:val="005607A2"/>
    <w:rsid w:val="0057198B"/>
    <w:rsid w:val="00573CFE"/>
    <w:rsid w:val="005969F2"/>
    <w:rsid w:val="00597FAE"/>
    <w:rsid w:val="005A2C50"/>
    <w:rsid w:val="005A713A"/>
    <w:rsid w:val="005B32A3"/>
    <w:rsid w:val="005C0D44"/>
    <w:rsid w:val="005C566C"/>
    <w:rsid w:val="005C7E69"/>
    <w:rsid w:val="005E262D"/>
    <w:rsid w:val="005F23D3"/>
    <w:rsid w:val="005F7E20"/>
    <w:rsid w:val="00605E43"/>
    <w:rsid w:val="006153BB"/>
    <w:rsid w:val="00664A1A"/>
    <w:rsid w:val="006652C3"/>
    <w:rsid w:val="00684AD7"/>
    <w:rsid w:val="006878BF"/>
    <w:rsid w:val="0069154B"/>
    <w:rsid w:val="00691FD0"/>
    <w:rsid w:val="00692148"/>
    <w:rsid w:val="00694217"/>
    <w:rsid w:val="006A10AE"/>
    <w:rsid w:val="006A1A1E"/>
    <w:rsid w:val="006A5998"/>
    <w:rsid w:val="006A78D5"/>
    <w:rsid w:val="006C5948"/>
    <w:rsid w:val="006F2A74"/>
    <w:rsid w:val="007118F5"/>
    <w:rsid w:val="00712AA4"/>
    <w:rsid w:val="007146C4"/>
    <w:rsid w:val="00717A6A"/>
    <w:rsid w:val="00721AA1"/>
    <w:rsid w:val="00724B67"/>
    <w:rsid w:val="007426C7"/>
    <w:rsid w:val="007547F8"/>
    <w:rsid w:val="00762ADD"/>
    <w:rsid w:val="00765622"/>
    <w:rsid w:val="00770B6C"/>
    <w:rsid w:val="0077644F"/>
    <w:rsid w:val="00782B6C"/>
    <w:rsid w:val="00782D7F"/>
    <w:rsid w:val="00783FEA"/>
    <w:rsid w:val="007A395D"/>
    <w:rsid w:val="007A45C4"/>
    <w:rsid w:val="007A723A"/>
    <w:rsid w:val="007A7672"/>
    <w:rsid w:val="007C346C"/>
    <w:rsid w:val="007E147A"/>
    <w:rsid w:val="0080294B"/>
    <w:rsid w:val="00816F0E"/>
    <w:rsid w:val="008179D8"/>
    <w:rsid w:val="00821222"/>
    <w:rsid w:val="0082480E"/>
    <w:rsid w:val="00834A2F"/>
    <w:rsid w:val="00840E47"/>
    <w:rsid w:val="00850293"/>
    <w:rsid w:val="00851373"/>
    <w:rsid w:val="00851BA6"/>
    <w:rsid w:val="0085654D"/>
    <w:rsid w:val="008565D7"/>
    <w:rsid w:val="00857F73"/>
    <w:rsid w:val="00861160"/>
    <w:rsid w:val="0086654F"/>
    <w:rsid w:val="00890C0A"/>
    <w:rsid w:val="008A356F"/>
    <w:rsid w:val="008A4653"/>
    <w:rsid w:val="008A4717"/>
    <w:rsid w:val="008A50CC"/>
    <w:rsid w:val="008B4798"/>
    <w:rsid w:val="008B71A4"/>
    <w:rsid w:val="008D1694"/>
    <w:rsid w:val="008D79CB"/>
    <w:rsid w:val="008E60A4"/>
    <w:rsid w:val="008F07BC"/>
    <w:rsid w:val="0092692B"/>
    <w:rsid w:val="00927B22"/>
    <w:rsid w:val="00943E9C"/>
    <w:rsid w:val="00953F4D"/>
    <w:rsid w:val="00955310"/>
    <w:rsid w:val="00960BB8"/>
    <w:rsid w:val="00964F5C"/>
    <w:rsid w:val="00976184"/>
    <w:rsid w:val="009831C0"/>
    <w:rsid w:val="0099161D"/>
    <w:rsid w:val="009A3528"/>
    <w:rsid w:val="00A0389B"/>
    <w:rsid w:val="00A33AE9"/>
    <w:rsid w:val="00A34B6F"/>
    <w:rsid w:val="00A446C9"/>
    <w:rsid w:val="00A44CC4"/>
    <w:rsid w:val="00A4647B"/>
    <w:rsid w:val="00A5265A"/>
    <w:rsid w:val="00A635D6"/>
    <w:rsid w:val="00A72837"/>
    <w:rsid w:val="00A8553A"/>
    <w:rsid w:val="00A93AED"/>
    <w:rsid w:val="00AA5F67"/>
    <w:rsid w:val="00AE1319"/>
    <w:rsid w:val="00AE34BB"/>
    <w:rsid w:val="00AE4B71"/>
    <w:rsid w:val="00B00133"/>
    <w:rsid w:val="00B04683"/>
    <w:rsid w:val="00B14187"/>
    <w:rsid w:val="00B226F2"/>
    <w:rsid w:val="00B274DF"/>
    <w:rsid w:val="00B37E69"/>
    <w:rsid w:val="00B41ED5"/>
    <w:rsid w:val="00B53A1B"/>
    <w:rsid w:val="00B56B31"/>
    <w:rsid w:val="00B56BDF"/>
    <w:rsid w:val="00B63ED5"/>
    <w:rsid w:val="00B65812"/>
    <w:rsid w:val="00B8034B"/>
    <w:rsid w:val="00B805FE"/>
    <w:rsid w:val="00B85CD6"/>
    <w:rsid w:val="00B90A27"/>
    <w:rsid w:val="00B9554D"/>
    <w:rsid w:val="00B96497"/>
    <w:rsid w:val="00BB2B9F"/>
    <w:rsid w:val="00BB7D9E"/>
    <w:rsid w:val="00BC2334"/>
    <w:rsid w:val="00BD0510"/>
    <w:rsid w:val="00BD3CB8"/>
    <w:rsid w:val="00BD4E6F"/>
    <w:rsid w:val="00BF32F0"/>
    <w:rsid w:val="00BF4DCE"/>
    <w:rsid w:val="00BF51E1"/>
    <w:rsid w:val="00C05CE5"/>
    <w:rsid w:val="00C0600A"/>
    <w:rsid w:val="00C21722"/>
    <w:rsid w:val="00C30FCC"/>
    <w:rsid w:val="00C52FAC"/>
    <w:rsid w:val="00C6171E"/>
    <w:rsid w:val="00CA6F2C"/>
    <w:rsid w:val="00CB07AD"/>
    <w:rsid w:val="00CB497F"/>
    <w:rsid w:val="00CC51F6"/>
    <w:rsid w:val="00CD5F39"/>
    <w:rsid w:val="00CE63B2"/>
    <w:rsid w:val="00CF1871"/>
    <w:rsid w:val="00D019CE"/>
    <w:rsid w:val="00D102D6"/>
    <w:rsid w:val="00D1133E"/>
    <w:rsid w:val="00D17A34"/>
    <w:rsid w:val="00D26628"/>
    <w:rsid w:val="00D332B3"/>
    <w:rsid w:val="00D55207"/>
    <w:rsid w:val="00D6023F"/>
    <w:rsid w:val="00D65064"/>
    <w:rsid w:val="00D81801"/>
    <w:rsid w:val="00D91744"/>
    <w:rsid w:val="00D92B45"/>
    <w:rsid w:val="00D95962"/>
    <w:rsid w:val="00DA0E08"/>
    <w:rsid w:val="00DA3F35"/>
    <w:rsid w:val="00DB2DD9"/>
    <w:rsid w:val="00DC389B"/>
    <w:rsid w:val="00DC46DF"/>
    <w:rsid w:val="00DE2FEE"/>
    <w:rsid w:val="00E00BE9"/>
    <w:rsid w:val="00E22A11"/>
    <w:rsid w:val="00E31E5C"/>
    <w:rsid w:val="00E44DD2"/>
    <w:rsid w:val="00E558C3"/>
    <w:rsid w:val="00E55927"/>
    <w:rsid w:val="00E76FEB"/>
    <w:rsid w:val="00E912A6"/>
    <w:rsid w:val="00E95557"/>
    <w:rsid w:val="00EA4844"/>
    <w:rsid w:val="00EA4D9C"/>
    <w:rsid w:val="00EA5A97"/>
    <w:rsid w:val="00EB75EE"/>
    <w:rsid w:val="00ED07F9"/>
    <w:rsid w:val="00ED606D"/>
    <w:rsid w:val="00EE4C1D"/>
    <w:rsid w:val="00EF0426"/>
    <w:rsid w:val="00EF3685"/>
    <w:rsid w:val="00F04350"/>
    <w:rsid w:val="00F133DB"/>
    <w:rsid w:val="00F159EB"/>
    <w:rsid w:val="00F22203"/>
    <w:rsid w:val="00F25BF4"/>
    <w:rsid w:val="00F267DB"/>
    <w:rsid w:val="00F46F6F"/>
    <w:rsid w:val="00F60608"/>
    <w:rsid w:val="00F62217"/>
    <w:rsid w:val="00F724DF"/>
    <w:rsid w:val="00F838F2"/>
    <w:rsid w:val="00FB17A9"/>
    <w:rsid w:val="00FB3327"/>
    <w:rsid w:val="00FB527C"/>
    <w:rsid w:val="00FB6F75"/>
    <w:rsid w:val="00FC0EB3"/>
    <w:rsid w:val="00FC294F"/>
    <w:rsid w:val="00FD675E"/>
    <w:rsid w:val="00FE5674"/>
    <w:rsid w:val="00FF25B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DA6AA77"/>
  <w15:docId w15:val="{E65BEAAE-BEF1-4776-97DB-2B652F1AA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0C390D"/>
    <w:pPr>
      <w:keepNext/>
      <w:numPr>
        <w:numId w:val="33"/>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C390D"/>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3A4E95"/>
    <w:pPr>
      <w:spacing w:after="120"/>
      <w:jc w:val="both"/>
    </w:pPr>
    <w:rPr>
      <w:rFonts w:asciiTheme="minorHAnsi" w:hAnsiTheme="minorHAnsi"/>
    </w:rPr>
  </w:style>
  <w:style w:type="character" w:customStyle="1" w:styleId="BodyTextChar">
    <w:name w:val="Body Text Char"/>
    <w:link w:val="BodyText"/>
    <w:rsid w:val="003A4E95"/>
    <w:rPr>
      <w:rFonts w:asciiTheme="minorHAnsi" w:hAnsiTheme="minorHAnsi" w:cs="Calibri"/>
      <w:sz w:val="22"/>
      <w:szCs w:val="22"/>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3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Agenda1">
    <w:name w:val="Agenda 1"/>
    <w:basedOn w:val="Normal"/>
    <w:qFormat/>
    <w:rsid w:val="00484701"/>
    <w:pPr>
      <w:tabs>
        <w:tab w:val="num" w:pos="567"/>
      </w:tabs>
      <w:spacing w:before="120" w:after="120"/>
      <w:ind w:left="567" w:hanging="567"/>
      <w:jc w:val="both"/>
    </w:pPr>
    <w:rPr>
      <w:rFonts w:eastAsia="Times New Roman" w:cs="Times New Roman"/>
      <w:szCs w:val="20"/>
      <w:lang w:eastAsia="en-US"/>
    </w:rPr>
  </w:style>
  <w:style w:type="paragraph" w:customStyle="1" w:styleId="Agenda2">
    <w:name w:val="Agenda 2"/>
    <w:basedOn w:val="Normal"/>
    <w:qFormat/>
    <w:rsid w:val="00484701"/>
    <w:pPr>
      <w:tabs>
        <w:tab w:val="num" w:pos="5388"/>
      </w:tabs>
      <w:spacing w:after="60"/>
      <w:ind w:left="5388" w:hanging="851"/>
      <w:jc w:val="both"/>
    </w:pPr>
    <w:rPr>
      <w:rFonts w:eastAsia="MS Mincho" w:cs="Times New Roman"/>
      <w:szCs w:val="24"/>
      <w:lang w:eastAsia="ja-JP"/>
    </w:rPr>
  </w:style>
  <w:style w:type="paragraph" w:customStyle="1" w:styleId="Fonctiondusignataire">
    <w:name w:val="Fonction du signataire"/>
    <w:basedOn w:val="Normal"/>
    <w:qFormat/>
    <w:rsid w:val="00664A1A"/>
    <w:pPr>
      <w:spacing w:line="240" w:lineRule="atLeast"/>
    </w:pPr>
    <w:rPr>
      <w:rFonts w:asciiTheme="minorHAnsi" w:eastAsiaTheme="minorHAnsi" w:hAnsiTheme="minorHAnsi" w:cstheme="minorBidi"/>
      <w:color w:val="EEECE1" w:themeColor="background2"/>
      <w:sz w:val="18"/>
      <w:szCs w:val="20"/>
      <w:lang w:eastAsia="en-US"/>
    </w:rPr>
  </w:style>
  <w:style w:type="table" w:customStyle="1" w:styleId="TableauGrille1Clair-Accentuation11">
    <w:name w:val="Tableau Grille 1 Clair - Accentuation 11"/>
    <w:basedOn w:val="TableNormal"/>
    <w:uiPriority w:val="46"/>
    <w:rsid w:val="00664A1A"/>
    <w:rPr>
      <w:rFonts w:ascii="Times New Roman" w:eastAsia="SimSun" w:hAnsi="Times New Roman"/>
      <w:kern w:val="2"/>
      <w:sz w:val="21"/>
      <w:szCs w:val="22"/>
      <w:lang w:val="en-US" w:eastAsia="zh-CN"/>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9747501">
      <w:bodyDiv w:val="1"/>
      <w:marLeft w:val="0"/>
      <w:marRight w:val="0"/>
      <w:marTop w:val="0"/>
      <w:marBottom w:val="0"/>
      <w:divBdr>
        <w:top w:val="none" w:sz="0" w:space="0" w:color="auto"/>
        <w:left w:val="none" w:sz="0" w:space="0" w:color="auto"/>
        <w:bottom w:val="none" w:sz="0" w:space="0" w:color="auto"/>
        <w:right w:val="none" w:sz="0" w:space="0" w:color="auto"/>
      </w:divBdr>
    </w:div>
    <w:div w:id="639773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CD5D970-6345-4E63-9C37-A73DCF0EAB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9B18573-9477-436A-86DF-4701E109445C}">
  <ds:schemaRefs>
    <ds:schemaRef ds:uri="http://schemas.openxmlformats.org/officeDocument/2006/bibliography"/>
  </ds:schemaRefs>
</ds:datastoreItem>
</file>

<file path=customXml/itemProps3.xml><?xml version="1.0" encoding="utf-8"?>
<ds:datastoreItem xmlns:ds="http://schemas.openxmlformats.org/officeDocument/2006/customXml" ds:itemID="{2DCD9D82-B01C-472B-967E-7A741A0FB861}">
  <ds:schemaRefs>
    <ds:schemaRef ds:uri="http://schemas.microsoft.com/sharepoint/v3/contenttype/forms"/>
  </ds:schemaRefs>
</ds:datastoreItem>
</file>

<file path=customXml/itemProps4.xml><?xml version="1.0" encoding="utf-8"?>
<ds:datastoreItem xmlns:ds="http://schemas.openxmlformats.org/officeDocument/2006/customXml" ds:itemID="{5CB462BD-0D95-47BA-A249-EBEF37AC38E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585</Words>
  <Characters>3339</Characters>
  <Application>Microsoft Office Word</Application>
  <DocSecurity>4</DocSecurity>
  <Lines>27</Lines>
  <Paragraphs>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dc:creator>
  <cp:keywords/>
  <cp:lastModifiedBy>Tom Southall</cp:lastModifiedBy>
  <cp:revision>24</cp:revision>
  <dcterms:created xsi:type="dcterms:W3CDTF">2019-01-23T19:28:00Z</dcterms:created>
  <dcterms:modified xsi:type="dcterms:W3CDTF">2020-02-10T22:41:00Z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4715800</vt:r8>
  </property>
</Properties>
</file>